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83" w:rsidRPr="00492888" w:rsidRDefault="00120C83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«Муниципальное бюджетное  дошкольное  образовательное  учреждение.</w:t>
      </w:r>
    </w:p>
    <w:p w:rsidR="00120C83" w:rsidRDefault="00120C83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Детский сад № 143 « Золотая рыбка» комбинированного вида.</w:t>
      </w:r>
    </w:p>
    <w:p w:rsidR="00455886" w:rsidRDefault="00455886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5886" w:rsidRDefault="00455886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5886" w:rsidRDefault="00455886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5886" w:rsidRDefault="00455886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5886" w:rsidRDefault="00455886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5886" w:rsidRDefault="00455886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5886" w:rsidRDefault="00455886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5886" w:rsidRDefault="00455886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55886" w:rsidRPr="00492888" w:rsidRDefault="00455886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20C83" w:rsidRPr="00455886" w:rsidRDefault="00120C83" w:rsidP="00455886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  <w:r w:rsidRPr="00455886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>Консультация для педагогов. ДОУ.</w:t>
      </w:r>
    </w:p>
    <w:p w:rsidR="00BE07A6" w:rsidRDefault="00BE07A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  <w:r w:rsidRPr="00455886"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  <w:t>Фиолетовый лес</w:t>
      </w: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52"/>
          <w:szCs w:val="5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648335</wp:posOffset>
            </wp:positionH>
            <wp:positionV relativeFrom="paragraph">
              <wp:posOffset>284480</wp:posOffset>
            </wp:positionV>
            <wp:extent cx="4536440" cy="3624580"/>
            <wp:effectExtent l="19050" t="0" r="0" b="0"/>
            <wp:wrapTight wrapText="bothSides">
              <wp:wrapPolygon edited="0">
                <wp:start x="-91" y="0"/>
                <wp:lineTo x="-91" y="21456"/>
                <wp:lineTo x="21588" y="21456"/>
                <wp:lineTo x="21588" y="0"/>
                <wp:lineTo x="-91" y="0"/>
              </wp:wrapPolygon>
            </wp:wrapTight>
            <wp:docPr id="1" name="Рисунок 4" descr="Фиолетовый лес. Развивающая предметно-пространственная среда для детей от 6  месяцев до 7 лет (размер поля 100х125 см). Методика Воскобовича.  Соответствует ФГОС ДО ТЕХ-002 Игры Воскобовича. Дидактический материал для  малышей от 1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олетовый лес. Развивающая предметно-пространственная среда для детей от 6  месяцев до 7 лет (размер поля 100х125 см). Методика Воскобовича.  Соответствует ФГОС ДО ТЕХ-002 Игры Воскобовича. Дидактический материал для  малышей от 1 д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362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455886" w:rsidRDefault="00455886" w:rsidP="00455886">
      <w:pPr>
        <w:pStyle w:val="1"/>
        <w:shd w:val="clear" w:color="auto" w:fill="FFFFFF"/>
        <w:spacing w:before="0" w:after="225" w:line="288" w:lineRule="atLeast"/>
        <w:jc w:val="right"/>
        <w:rPr>
          <w:rFonts w:ascii="Arial" w:hAnsi="Arial" w:cs="Arial"/>
          <w:b w:val="0"/>
          <w:color w:val="3E4146"/>
          <w:sz w:val="24"/>
          <w:szCs w:val="24"/>
        </w:rPr>
      </w:pPr>
      <w:r w:rsidRPr="00EA40D9">
        <w:rPr>
          <w:rFonts w:ascii="Arial" w:hAnsi="Arial" w:cs="Arial"/>
          <w:b w:val="0"/>
          <w:color w:val="3E4146"/>
          <w:sz w:val="24"/>
          <w:szCs w:val="24"/>
        </w:rPr>
        <w:t>Подготовила  Воспитатель: Степанова И.Н.</w:t>
      </w:r>
    </w:p>
    <w:p w:rsidR="00455886" w:rsidRDefault="00455886" w:rsidP="00BE07A6">
      <w:pPr>
        <w:pStyle w:val="a6"/>
        <w:jc w:val="center"/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  <w:lang w:eastAsia="ru-RU"/>
        </w:rPr>
      </w:pP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Путешествуя по Фиолетовому лесу маленьким мальчикам и девочкам будет необыкновенно интересно познакомиться </w:t>
      </w:r>
      <w:proofErr w:type="gramStart"/>
      <w:r w:rsidRPr="00120C8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120C8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временами года, природными явлениями, растительным и животным миром.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Сказочное пространство, необычные персонажи и методические сказки обеспечивают игровую, познавательную, исследовательскую, творческую, двигательную активность детей, дают возможность для самовыражения.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Увлекательная игра будет способствовать развитию у непосед пространственного мышления, внимания, памяти и творческого воображения.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Благодаря уникальной насыщенной предметно-пространственной среде педагоги в увлекательной форме смогут научить детей анализировать, обобщать, сравнивать, классифицировать, аргументировано и доказательно </w:t>
      </w:r>
      <w:proofErr w:type="gramStart"/>
      <w:r w:rsidRPr="00120C83">
        <w:rPr>
          <w:rFonts w:ascii="Times New Roman" w:hAnsi="Times New Roman" w:cs="Times New Roman"/>
          <w:sz w:val="24"/>
          <w:szCs w:val="24"/>
          <w:lang w:eastAsia="ru-RU"/>
        </w:rPr>
        <w:t>отвечать</w:t>
      </w:r>
      <w:proofErr w:type="gramEnd"/>
      <w:r w:rsidRPr="00120C83">
        <w:rPr>
          <w:rFonts w:ascii="Times New Roman" w:hAnsi="Times New Roman" w:cs="Times New Roman"/>
          <w:sz w:val="24"/>
          <w:szCs w:val="24"/>
          <w:lang w:eastAsia="ru-RU"/>
        </w:rPr>
        <w:t xml:space="preserve"> на вопросы.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Все элементы предметно-пространственной среды выполнены в радужных цветах, чтобы дети могли видеть многообразие красок, научиться фантазировать и создавать необычные модели пространства.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Развивающая среда "Фиолетовый лес" представляет интерес не только для дошкольников, но и для учащихся начальной школы, особенно для первоклассников. Он может использоваться как при изучении предметных областей (русский язык и родной язык, математика и информатика, окружающий мир, технология), так и при организации внеурочной деятельности.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Логопеды и дефектологи успешно используют его в работе с детьми с нарушениями речи, слуха, интеллекта, ранним детским аутизмом.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В методическом пособии представлены игровые ситуации для детей дошкольного возраста. Они условно разделены на следующие блоки: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Ознакомление с окружающим миром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Развитие психических процессов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Сенсорное развитие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Играем в математику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Чтение через игру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Художественно-эстетическое развитие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Социально-коммуникативное развитие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Физическое развитие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В каждой игровой ситуации прослеживается интеграция всех пяти образовательных областей, создаются условия для общения и совместной деятельности взрослых и детей разного возраста, двигательной активности детей, возможности уединения и проектирования собственного пространства.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0BEE" w:rsidRPr="00120C83" w:rsidRDefault="00BE07A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  <w:r w:rsidRPr="00120C83">
        <w:t xml:space="preserve">Фиолетовый лес включает в себя различные игровые зоны и состоит из нескольких сказочных областей: Чудесная поляна, Озеро </w:t>
      </w:r>
      <w:proofErr w:type="spellStart"/>
      <w:r w:rsidRPr="00120C83">
        <w:t>Айс</w:t>
      </w:r>
      <w:proofErr w:type="spellEnd"/>
      <w:r w:rsidRPr="00120C83">
        <w:t xml:space="preserve">, Город говорящих попугаев, страна </w:t>
      </w:r>
      <w:proofErr w:type="spellStart"/>
      <w:r w:rsidRPr="00120C83">
        <w:t>Муравия</w:t>
      </w:r>
      <w:proofErr w:type="spellEnd"/>
      <w:r w:rsidRPr="00120C83">
        <w:t xml:space="preserve">, Поляна чудесных цветов, Чудо острова. </w:t>
      </w:r>
    </w:p>
    <w:p w:rsidR="00BE07A6" w:rsidRPr="00120C83" w:rsidRDefault="00BE07A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  <w:r w:rsidRPr="00120C83">
        <w:t xml:space="preserve">Он населен удивительными персонажами, и даже мальчик </w:t>
      </w:r>
      <w:proofErr w:type="spellStart"/>
      <w:r w:rsidRPr="00120C83">
        <w:t>Гео</w:t>
      </w:r>
      <w:proofErr w:type="spellEnd"/>
      <w:r w:rsidRPr="00120C83">
        <w:t xml:space="preserve">, с которым дети будут вместе </w:t>
      </w:r>
      <w:proofErr w:type="gramStart"/>
      <w:r w:rsidRPr="00120C83">
        <w:t>путешествовать</w:t>
      </w:r>
      <w:proofErr w:type="gramEnd"/>
      <w:r w:rsidRPr="00120C83">
        <w:t xml:space="preserve"> кажется таинственным принцем.</w:t>
      </w:r>
    </w:p>
    <w:p w:rsidR="00BE07A6" w:rsidRDefault="00BE07A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  <w:r w:rsidRPr="00120C83">
        <w:t xml:space="preserve">Сказочные персонажи «Фиолетового леса» помогают детям справиться с поставленными игровыми проблемными ситуациями, учат проявлять инициативу, творчество, делать для себя маленькие открытия в области родного языка, дают ребёнку поверить в собственные силы, а главное </w:t>
      </w:r>
      <w:proofErr w:type="gramStart"/>
      <w:r w:rsidRPr="00120C83">
        <w:t>-п</w:t>
      </w:r>
      <w:proofErr w:type="gramEnd"/>
      <w:r w:rsidRPr="00120C83">
        <w:t>одготовить детей к следующей ступени образования – школе.</w:t>
      </w:r>
    </w:p>
    <w:p w:rsidR="00455886" w:rsidRDefault="0045588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</w:p>
    <w:p w:rsidR="00455886" w:rsidRDefault="0045588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</w:p>
    <w:p w:rsidR="00455886" w:rsidRDefault="0045588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</w:p>
    <w:p w:rsidR="00455886" w:rsidRDefault="0045588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</w:p>
    <w:p w:rsidR="00455886" w:rsidRDefault="0045588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</w:p>
    <w:p w:rsidR="00455886" w:rsidRPr="00120C83" w:rsidRDefault="0045588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</w:p>
    <w:p w:rsidR="00B70BEE" w:rsidRPr="00120C83" w:rsidRDefault="00B70BEE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</w:p>
    <w:p w:rsidR="00B70BEE" w:rsidRPr="00120C83" w:rsidRDefault="00B70BEE" w:rsidP="00B70BEE">
      <w:pPr>
        <w:shd w:val="clear" w:color="auto" w:fill="FFFFFF"/>
        <w:spacing w:before="72" w:after="24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20C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Сказочные персонажи</w:t>
      </w: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20C83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377190</wp:posOffset>
            </wp:positionV>
            <wp:extent cx="2541270" cy="3590290"/>
            <wp:effectExtent l="19050" t="0" r="0" b="0"/>
            <wp:wrapSquare wrapText="bothSides"/>
            <wp:docPr id="7" name="Рисунок 7" descr="http://www.babyroomblog.ru/wp/wp-content/uploads/2013/09/1450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abyroomblog.ru/wp/wp-content/uploads/2013/09/1450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359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Среди героев есть постоянные – ключевые герои, с которыми ребенок проходит все испытания на протяжении всего путешествия. И есть герои, которые живут в игровых областях.</w:t>
      </w: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Самый главный герой  – Волшебный мальчик </w:t>
      </w:r>
      <w:proofErr w:type="spellStart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Гео</w:t>
      </w:r>
      <w:proofErr w:type="spellEnd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С ним игроки пройдут лес от начала до конца. </w:t>
      </w:r>
      <w:proofErr w:type="spellStart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Гео</w:t>
      </w:r>
      <w:proofErr w:type="spellEnd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очень похож на настоящего мальчика: он доверчив, смел, любит помогать другим и очень сообразительный.</w:t>
      </w:r>
    </w:p>
    <w:p w:rsidR="00B70BEE" w:rsidRPr="00120C83" w:rsidRDefault="00B70BEE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120C83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-1487170</wp:posOffset>
            </wp:positionH>
            <wp:positionV relativeFrom="paragraph">
              <wp:posOffset>1290955</wp:posOffset>
            </wp:positionV>
            <wp:extent cx="4154805" cy="4086860"/>
            <wp:effectExtent l="19050" t="0" r="0" b="0"/>
            <wp:wrapSquare wrapText="bothSides"/>
            <wp:docPr id="3" name="Рисунок 8" descr="http://www.babyroomblog.ru/wp/wp-content/uploads/2013/09/fipletoviy_les1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abyroomblog.ru/wp/wp-content/uploads/2013/09/fipletoviy_les1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408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Пожилой, мудрый паук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Юк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 его внучата помогут ребятам найти дорогу через Чудесную поляну, научат играть в «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Геокон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и «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Геовизор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». На этой же поляне нам повстречается ворон Метр, который поможет с освоением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</w:t>
      </w:r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ухцветного «Квадрата </w:t>
      </w:r>
      <w:proofErr w:type="spellStart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Воскобовича</w:t>
      </w:r>
      <w:proofErr w:type="spellEnd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</w:t>
      </w:r>
      <w:r w:rsidRPr="00120C83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t xml:space="preserve">  </w:t>
      </w:r>
    </w:p>
    <w:p w:rsidR="00B70BEE" w:rsidRDefault="00B70BEE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P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455886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-762635</wp:posOffset>
            </wp:positionH>
            <wp:positionV relativeFrom="paragraph">
              <wp:posOffset>50800</wp:posOffset>
            </wp:positionV>
            <wp:extent cx="2464435" cy="2464435"/>
            <wp:effectExtent l="0" t="0" r="0" b="0"/>
            <wp:wrapSquare wrapText="bothSides"/>
            <wp:docPr id="5" name="Рисунок 1" descr="Незримка Всю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зримка Всюс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1339215</wp:posOffset>
            </wp:positionV>
            <wp:extent cx="2226310" cy="2226310"/>
            <wp:effectExtent l="0" t="0" r="0" b="0"/>
            <wp:wrapSquare wrapText="bothSides"/>
            <wp:docPr id="10" name="Рисунок 4" descr="Дол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ль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озере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Айс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ребят ждут приключения в компании  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Незримки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Всюсь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и хранителя Озера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Айс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В городе говорящих попугаев ребят будут сопровождать попугаи 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Эник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 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Беник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они проводят игроков в особенный цирк, предложат поиграть в увлекательные игры-лабиринты и многое другое. В стране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Муравии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играющих ждет знакомство с королевой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Мураной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и с муравьем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Мурашиком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на поляне чудесных цветов – с девочкой Долькой.</w:t>
      </w:r>
    </w:p>
    <w:p w:rsidR="00B70BEE" w:rsidRPr="00120C83" w:rsidRDefault="00455886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371475</wp:posOffset>
            </wp:positionV>
            <wp:extent cx="1507490" cy="1502410"/>
            <wp:effectExtent l="19050" t="0" r="0" b="0"/>
            <wp:wrapSquare wrapText="bothSides"/>
            <wp:docPr id="11" name="Рисунок 7" descr="Лопушок. Малая фигурка на магните и липучке. Сказочный персонаж. Игры  Воскобовича ПМ-012. Игрушки для детей от 2 до 8 лет - купить в  интернет-магаз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пушок. Малая фигурка на магните и липучке. Сказочный персонаж. Игры  Воскобовича ПМ-012. Игрушки для детей от 2 до 8 лет - купить в  интернет-магазин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50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C83" w:rsidRDefault="00120C83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7D629C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410845</wp:posOffset>
            </wp:positionV>
            <wp:extent cx="3010535" cy="3013075"/>
            <wp:effectExtent l="19050" t="0" r="0" b="0"/>
            <wp:wrapSquare wrapText="bothSides"/>
            <wp:docPr id="13" name="Рисунок 10" descr="Персонажи Гномы (Воскобови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рсонажи Гномы (Воскобович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C83" w:rsidRDefault="00120C83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55886" w:rsidRDefault="00455886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Отправившись в путешествие по ковровой Полянке, игроки познакомятся с гусеницами Фифой и Лопушком. И дальше-дальше к приключениям. Уникальность сказочной составляющей фиолетового леса в том, что можно использовать предлагаемые персонажи, или придумывать и «одушевлять» своих.</w:t>
      </w:r>
    </w:p>
    <w:p w:rsidR="00183F30" w:rsidRPr="00120C83" w:rsidRDefault="00455886" w:rsidP="00BE07A6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183F30" w:rsidRPr="00120C83" w:rsidSect="00455886">
      <w:pgSz w:w="11906" w:h="16838"/>
      <w:pgMar w:top="1134" w:right="850" w:bottom="1134" w:left="1701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07A6"/>
    <w:rsid w:val="00120C83"/>
    <w:rsid w:val="00297594"/>
    <w:rsid w:val="00455886"/>
    <w:rsid w:val="005A67F4"/>
    <w:rsid w:val="005F6FD7"/>
    <w:rsid w:val="007D629C"/>
    <w:rsid w:val="00B70BEE"/>
    <w:rsid w:val="00BE07A6"/>
    <w:rsid w:val="00F5528A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FD7"/>
  </w:style>
  <w:style w:type="paragraph" w:styleId="1">
    <w:name w:val="heading 1"/>
    <w:basedOn w:val="a"/>
    <w:next w:val="a"/>
    <w:link w:val="10"/>
    <w:uiPriority w:val="9"/>
    <w:qFormat/>
    <w:rsid w:val="00455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70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7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07A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70B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5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byroomblog.ru/wp/wp-content/uploads/2013/09/fipletoviy_les10.jpg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://www.babyroomblog.ru/wp/wp-content/uploads/2013/09/1450image.jpg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2021-10-31T09:19:00Z</cp:lastPrinted>
  <dcterms:created xsi:type="dcterms:W3CDTF">2021-10-31T09:00:00Z</dcterms:created>
  <dcterms:modified xsi:type="dcterms:W3CDTF">2022-02-25T05:33:00Z</dcterms:modified>
</cp:coreProperties>
</file>