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29" w:rsidRDefault="007C3E29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color w:val="00B050"/>
          <w:sz w:val="44"/>
          <w:szCs w:val="44"/>
        </w:rPr>
      </w:pPr>
    </w:p>
    <w:p w:rsidR="007C3E29" w:rsidRDefault="007C3E29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color w:val="00B050"/>
          <w:sz w:val="44"/>
          <w:szCs w:val="44"/>
        </w:rPr>
      </w:pPr>
    </w:p>
    <w:p w:rsidR="007C3E29" w:rsidRDefault="007C3E29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color w:val="00B050"/>
          <w:sz w:val="44"/>
          <w:szCs w:val="44"/>
        </w:rPr>
      </w:pPr>
    </w:p>
    <w:p w:rsidR="007C3E29" w:rsidRDefault="007C3E29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color w:val="00B050"/>
          <w:sz w:val="44"/>
          <w:szCs w:val="44"/>
        </w:rPr>
      </w:pPr>
    </w:p>
    <w:p w:rsidR="007C3E29" w:rsidRDefault="007C3E29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color w:val="00B050"/>
          <w:sz w:val="44"/>
          <w:szCs w:val="44"/>
        </w:rPr>
      </w:pPr>
    </w:p>
    <w:p w:rsidR="007C3E29" w:rsidRDefault="007C3E29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color w:val="00B050"/>
          <w:sz w:val="44"/>
          <w:szCs w:val="44"/>
        </w:rPr>
      </w:pPr>
    </w:p>
    <w:p w:rsidR="007C3E29" w:rsidRDefault="007C3E29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color w:val="00B050"/>
          <w:sz w:val="44"/>
          <w:szCs w:val="44"/>
        </w:rPr>
      </w:pPr>
    </w:p>
    <w:p w:rsidR="007C3E29" w:rsidRDefault="007C3E29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color w:val="00B050"/>
          <w:sz w:val="44"/>
          <w:szCs w:val="44"/>
        </w:rPr>
      </w:pPr>
    </w:p>
    <w:p w:rsidR="00BC3993" w:rsidRDefault="00BC3993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2"/>
          <w:color w:val="00B050"/>
          <w:sz w:val="44"/>
          <w:szCs w:val="44"/>
        </w:rPr>
      </w:pPr>
      <w:r w:rsidRPr="00BC3993">
        <w:rPr>
          <w:rStyle w:val="c12"/>
          <w:color w:val="00B050"/>
          <w:sz w:val="44"/>
          <w:szCs w:val="44"/>
        </w:rPr>
        <w:t>Консультация для родителей:</w:t>
      </w:r>
    </w:p>
    <w:p w:rsidR="007C3E29" w:rsidRPr="00BC3993" w:rsidRDefault="007C3E29" w:rsidP="00BC3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</w:p>
    <w:p w:rsidR="007C3E29" w:rsidRPr="007C3E29" w:rsidRDefault="00BC3993" w:rsidP="007C3E2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rFonts w:ascii="Calibri" w:hAnsi="Calibri" w:cs="Calibri"/>
          <w:color w:val="000000"/>
          <w:sz w:val="52"/>
          <w:szCs w:val="52"/>
        </w:rPr>
      </w:pPr>
      <w:r w:rsidRPr="00BC3993">
        <w:rPr>
          <w:rStyle w:val="c4"/>
          <w:b/>
          <w:bCs/>
          <w:color w:val="00B050"/>
          <w:sz w:val="52"/>
          <w:szCs w:val="52"/>
        </w:rPr>
        <w:t>« Роль дидактических игр в развитии ребенка младшего дошкольного возраста»</w:t>
      </w: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679700" cy="2753995"/>
            <wp:effectExtent l="19050" t="0" r="6350" b="0"/>
            <wp:docPr id="13" name="Рисунок 13" descr="Консультация для родителей: &amp;amp;quot;Роль дидактических игр в развитии ребенка  младшего дошкольного возраста&amp;amp;quot; | Консультация (младшая группа): | 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сультация для родителей: &amp;amp;quot;Роль дидактических игр в развитии ребенка  младшего дошкольного возраста&amp;amp;quot; | Консультация (младшая группа): | 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color w:val="000000"/>
          <w:sz w:val="28"/>
          <w:szCs w:val="28"/>
        </w:rPr>
      </w:pP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7C3E29" w:rsidRDefault="007C3E2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7C3E29" w:rsidRPr="008C418D" w:rsidRDefault="008C418D" w:rsidP="008C418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color w:val="000000"/>
          <w:sz w:val="22"/>
          <w:szCs w:val="22"/>
        </w:rPr>
      </w:pPr>
      <w:r w:rsidRPr="008C418D">
        <w:rPr>
          <w:rStyle w:val="c0"/>
          <w:color w:val="000000"/>
          <w:sz w:val="22"/>
          <w:szCs w:val="22"/>
        </w:rPr>
        <w:t>Подготовила: воспитатель Е.И. Кузьминова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lastRenderedPageBreak/>
        <w:t>Отечественные педагоги и психологи считают, что наиболее благоприятно развитие ребенка протекает под влиянием продуманного воспитания и обучения, осуществляемого с учетом возрастных особенностей детей. В эти годы закладывается фундамент дальнейшего развития ребенка. Для того чтобы маленькие дети овладели необходимыми движениями, речью, другими жизненно необходимыми умениями, их этому надо научить. В этой связи роль и значение дидактических (обучающих) игр в воспитании и развитии детей младшего возраста очень высока.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В дидактических играх формируется  познавательная деятельность ребенка, активизируется сам процесс обучения. Помимо закрепления и расширения, имеющихся у ребенка знаний, в дидактической игре у него воспитываются такие качества, как находчивость, сообразительность, инициатива, усидчивость, умение преодолевать трудности, считаться с товарищами, т. е. умение жить в коллективе сверстников. </w:t>
      </w:r>
      <w:r w:rsidRPr="00BC3993">
        <w:rPr>
          <w:color w:val="000000"/>
          <w:sz w:val="28"/>
          <w:szCs w:val="28"/>
        </w:rPr>
        <w:br/>
      </w:r>
      <w:r w:rsidRPr="00BC3993">
        <w:rPr>
          <w:rStyle w:val="c0"/>
          <w:color w:val="000000"/>
          <w:sz w:val="28"/>
          <w:szCs w:val="28"/>
        </w:rPr>
        <w:t>Дидактические игры как своеобразное средство обучения, отвечающее особенностям ребенка, включены в современные программы дошкольного воспитания. С помощью дидактических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жизни».</w:t>
      </w:r>
      <w:r w:rsidRPr="00BC3993">
        <w:rPr>
          <w:rFonts w:ascii="Calibri" w:hAnsi="Calibri" w:cs="Calibri"/>
          <w:color w:val="000000"/>
          <w:sz w:val="28"/>
          <w:szCs w:val="28"/>
        </w:rPr>
        <w:t> 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Дидактическая игра - игра познавательная, направленная на расширение, углубление, систематизацию представлений детей об окружающем, воспитание познавательных интересов, развитие познавательных способностей. Характерной особенностью дидактических игр является то, что они создаются взрослыми с целью обучения и воспитания детей, однако, созданные в дидактических целях, они остаются играми.</w:t>
      </w:r>
    </w:p>
    <w:p w:rsid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Дидактические  игры являются одним из компонентов  воспитательной и образовательной работы с детьми наряду с чтением, беседой, рисованием, пением, гимнастикой, трудом.</w:t>
      </w: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8C418D" w:rsidRDefault="008C418D" w:rsidP="009A612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</w:p>
    <w:p w:rsidR="004A1F61" w:rsidRDefault="009A6120" w:rsidP="008C418D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  <w:r w:rsidRPr="009A6120">
        <w:rPr>
          <w:rStyle w:val="c0"/>
          <w:color w:val="000000"/>
          <w:sz w:val="28"/>
          <w:szCs w:val="28"/>
        </w:rPr>
        <w:drawing>
          <wp:inline distT="0" distB="0" distL="0" distR="0">
            <wp:extent cx="3147240" cy="2360428"/>
            <wp:effectExtent l="19050" t="0" r="0" b="0"/>
            <wp:docPr id="9" name="Рисунок 16" descr="Дидактические игры в детском саду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идактические игры в детском саду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240" cy="236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20" w:rsidRDefault="009A6120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8C418D" w:rsidRDefault="008C418D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Дидактическая игра выступает как средство всестороннего воспитания личности ребенка. 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  <w:r w:rsidRPr="00BC3993">
        <w:rPr>
          <w:color w:val="000000"/>
          <w:sz w:val="28"/>
          <w:szCs w:val="28"/>
        </w:rPr>
        <w:br/>
      </w:r>
      <w:r w:rsidRPr="00BC3993">
        <w:rPr>
          <w:rStyle w:val="c0"/>
          <w:color w:val="000000"/>
          <w:sz w:val="28"/>
          <w:szCs w:val="28"/>
        </w:rPr>
        <w:t>      Они способствуют развитию познавательной деятельности, интеллектуальных операций, представляющих собой основу обучения детей. Но ребенка привлекает в игре не обучающая задача, которая в ней заложена, а возможность проявить активность, выполнить игровое действие, добиться результата, выиграть. Однако</w:t>
      </w:r>
      <w:proofErr w:type="gramStart"/>
      <w:r w:rsidRPr="00BC3993">
        <w:rPr>
          <w:rStyle w:val="c0"/>
          <w:color w:val="000000"/>
          <w:sz w:val="28"/>
          <w:szCs w:val="28"/>
        </w:rPr>
        <w:t>,</w:t>
      </w:r>
      <w:proofErr w:type="gramEnd"/>
      <w:r w:rsidRPr="00BC3993">
        <w:rPr>
          <w:rStyle w:val="c0"/>
          <w:color w:val="000000"/>
          <w:sz w:val="28"/>
          <w:szCs w:val="28"/>
        </w:rPr>
        <w:t xml:space="preserve"> если ребенок не овладеет знаниями, умственными операциями, которые определены обучающей задачей, он не сможет успешно выполнить игровые действия. Возможность обучать маленьких детей посредством активной интересной для них деятельности – отличительная особенность дидактических игр.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Дидактические игры различаются по обучающему содержанию, познавательной деятельности детей, игровым действиям и правилам, организации и взаимоотношениям детей, по роли педагога.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Дидактические игры можно подразделить по содержанию: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- игры по сенсорному воспитанию,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- игры по ознакомлению с природой,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- математические  и др.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По дидактическому материалу: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- игры с предметами и дидактическими игрушками,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- настольно-печатные игры,</w:t>
      </w:r>
    </w:p>
    <w:p w:rsid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- словесные игры,</w:t>
      </w: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62484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 w:rsidRPr="004A1F61">
        <w:rPr>
          <w:color w:val="000000"/>
          <w:sz w:val="28"/>
          <w:szCs w:val="28"/>
        </w:rPr>
        <w:drawing>
          <wp:inline distT="0" distB="0" distL="0" distR="0">
            <wp:extent cx="1158950" cy="1095154"/>
            <wp:effectExtent l="19050" t="0" r="3100" b="0"/>
            <wp:docPr id="1" name="Рисунок 1" descr="Деревянная игрушка Томик Пирамидка 5 деталей - Акушерство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 descr="Деревянная игрушка Томик Пирамидка 5 деталей - Акушерство.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69" cy="10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1F61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4A1F61">
        <w:rPr>
          <w:color w:val="000000"/>
          <w:sz w:val="28"/>
          <w:szCs w:val="28"/>
        </w:rPr>
        <w:drawing>
          <wp:inline distT="0" distB="0" distL="0" distR="0">
            <wp:extent cx="808074" cy="1095153"/>
            <wp:effectExtent l="19050" t="0" r="0" b="0"/>
            <wp:docPr id="3" name="Рисунок 3" descr="Дидактическая игрушка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Дидактическая игрушка 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80" cy="109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F61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4A1F6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355127" cy="1658679"/>
            <wp:effectExtent l="19050" t="0" r="0" b="0"/>
            <wp:docPr id="4" name="Рисунок 4" descr="Цвета и формы LIP1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Цвета и формы LIP123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670" cy="166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F61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4A1F6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454445" cy="1233377"/>
            <wp:effectExtent l="19050" t="0" r="0" b="0"/>
            <wp:docPr id="5" name="Рисунок 5" descr="Матрешка Семеновская малая 5 в 1шт. - купить в Москв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4" descr="Матрешка Семеновская малая 5 в 1шт. - купить в Москв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73" cy="1237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624849" w:rsidRDefault="0062484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Дидактические игры имеют большое значение в  развитии ребенка младшего дошкольного  возраста.</w:t>
      </w:r>
      <w:r w:rsidRPr="00BC3993">
        <w:rPr>
          <w:rFonts w:ascii="Calibri" w:hAnsi="Calibri" w:cs="Calibri"/>
          <w:color w:val="000000"/>
          <w:sz w:val="28"/>
          <w:szCs w:val="28"/>
        </w:rPr>
        <w:t> 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Содержание  дидактических игр формирует  у детей правильное отношение к явлениям общественной жизни, природе, предметам окружающего мира, систематизирует и углубляет его знания.  В игре дети отражают окружающую жизнь и познают доступные их восприятию и пониманию факты, явления  (игры с куклой «Оденем Катю на прогулку», «Напоим куклу чаем», «В гости» и др.). Также дидактические игры развивают сенсорные способности детей, а игры с дидактическими игрушками, укрепляют мелкую моторику рук.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Дидактические игры развивают мышление и речь детей.  Пополняется словарь ребенка, формируется правильная, речь, умение правильно выражать свои мысли.   Многие  дидактические игры вызывают интерес к труду  взрослых, желание самим  трудиться.</w:t>
      </w:r>
    </w:p>
    <w:p w:rsid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 xml:space="preserve">Дидактические игры служат целям художественного воспитания, воспитания любви к </w:t>
      </w:r>
      <w:proofErr w:type="gramStart"/>
      <w:r w:rsidRPr="00BC3993">
        <w:rPr>
          <w:rStyle w:val="c0"/>
          <w:color w:val="000000"/>
          <w:sz w:val="28"/>
          <w:szCs w:val="28"/>
        </w:rPr>
        <w:t>прекрасному</w:t>
      </w:r>
      <w:proofErr w:type="gramEnd"/>
      <w:r w:rsidRPr="00BC3993">
        <w:rPr>
          <w:rStyle w:val="c0"/>
          <w:color w:val="000000"/>
          <w:sz w:val="28"/>
          <w:szCs w:val="28"/>
        </w:rPr>
        <w:t>. Игра создает положительный эмоциональный подъем, вызывает хорошее самочувствие и вместе с тем требует определенного напряжения нервной системы.</w:t>
      </w:r>
    </w:p>
    <w:p w:rsidR="004A1F61" w:rsidRDefault="004A1F61" w:rsidP="0062484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624849" w:rsidRDefault="00624849" w:rsidP="00624849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</w:p>
    <w:p w:rsidR="00624849" w:rsidRDefault="00624849" w:rsidP="00624849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</w:p>
    <w:p w:rsidR="00624849" w:rsidRDefault="00624849" w:rsidP="00624849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624849">
        <w:rPr>
          <w:color w:val="000000"/>
          <w:sz w:val="28"/>
          <w:szCs w:val="28"/>
        </w:rPr>
        <w:drawing>
          <wp:inline distT="0" distB="0" distL="0" distR="0">
            <wp:extent cx="2477387" cy="1709640"/>
            <wp:effectExtent l="19050" t="0" r="0" b="0"/>
            <wp:docPr id="7" name="Рисунок 7" descr="C:\Users\Александр\Desktop\IMG-93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Александр\Desktop\IMG-93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959" cy="17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4849" w:rsidRDefault="00624849" w:rsidP="00624849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</w:p>
    <w:p w:rsidR="004A1F61" w:rsidRDefault="00624849" w:rsidP="00624849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  <w:r w:rsidRPr="00624849">
        <w:rPr>
          <w:color w:val="000000"/>
          <w:sz w:val="28"/>
          <w:szCs w:val="28"/>
        </w:rPr>
        <w:drawing>
          <wp:inline distT="0" distB="0" distL="0" distR="0">
            <wp:extent cx="2583999" cy="1956391"/>
            <wp:effectExtent l="19050" t="0" r="6801" b="0"/>
            <wp:docPr id="6" name="Рисунок 6" descr="C:\Users\Александр\Desktop\IMG-937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Александр\Desktop\IMG-93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62" cy="1964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A1F61" w:rsidRDefault="004A1F61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624849" w:rsidRDefault="0062484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624849" w:rsidRDefault="00624849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Дидактические игры имеют определенное значение в  нравственном воспитании детей. В игре дети ярко выражают социальные чувства, стремятся делать все сообща. Игра укрепляет коллективные эмоции, коллективные переживания. У детей формируются нравственные представления о нормах поведения, о взаимоотношениях со сверстниками и взрослыми, о положительных и отрицательных качествах личности у них вырабатывается умение действовать в среде сверстников.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В дидактической игре обязательно наличие увлекательной задачи, решение которой требует умственного усилия, преодоления некоторых трудностей.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Дидактизм в игре должен сочетаться с занимательностью, шуткой, юмором. Увлечение игрой мобилизует умственную деятельность, облегчает выполнение задачи. Дидактическая игра опирается на знания, уже имеющиеся у детей, причем часто в одной игре они могут использовать знания и представления, полученные на занятиях по разным разделам программы.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Дидактические материалы и настольно – печатные игры должны быть красочными, крупными, прочными, иметь познавательное и доступное содержание.</w:t>
      </w:r>
    </w:p>
    <w:p w:rsidR="00BC3993" w:rsidRPr="00BC3993" w:rsidRDefault="00BC3993" w:rsidP="007C3E29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C3993">
        <w:rPr>
          <w:rStyle w:val="c0"/>
          <w:color w:val="000000"/>
          <w:sz w:val="28"/>
          <w:szCs w:val="28"/>
        </w:rPr>
        <w:t>Таким образом, при правильном руководстве игра становится школой воспитания детей младшего дошкольного возраста. Руководя игрой, взрослый воспитывает активное стремление детей что-то узнавать, искать, проявлять усилие и находить, обогащает духовный мир детей. А это все содействует умственному и общему развитию.</w:t>
      </w:r>
    </w:p>
    <w:p w:rsidR="0047478E" w:rsidRDefault="0047478E" w:rsidP="006207DF">
      <w:pPr>
        <w:rPr>
          <w:sz w:val="28"/>
          <w:szCs w:val="28"/>
        </w:rPr>
      </w:pPr>
    </w:p>
    <w:p w:rsidR="008C418D" w:rsidRDefault="008C418D" w:rsidP="009A6120">
      <w:pPr>
        <w:jc w:val="center"/>
        <w:rPr>
          <w:sz w:val="28"/>
          <w:szCs w:val="28"/>
        </w:rPr>
      </w:pPr>
    </w:p>
    <w:p w:rsidR="008C418D" w:rsidRPr="00BC3993" w:rsidRDefault="006207DF" w:rsidP="009A6120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85460" cy="2465557"/>
            <wp:effectExtent l="19050" t="0" r="0" b="0"/>
            <wp:docPr id="19" name="Рисунок 19" descr="Дидактическая игра «Снеговички» для детей младшего возраста |  Учебно-методическое пособие (младшая группа): | Образовательная социальная 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идактическая игра «Снеговички» для детей младшего возраста |  Учебно-методическое пособие (младшая группа): | Образовательная социальная  се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684" cy="246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18D" w:rsidRPr="00BC3993" w:rsidSect="008E747E">
      <w:pgSz w:w="11906" w:h="16838" w:code="9"/>
      <w:pgMar w:top="1134" w:right="851" w:bottom="1134" w:left="170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3993"/>
    <w:rsid w:val="00000865"/>
    <w:rsid w:val="00000973"/>
    <w:rsid w:val="00002FAF"/>
    <w:rsid w:val="000047AA"/>
    <w:rsid w:val="00005322"/>
    <w:rsid w:val="00007013"/>
    <w:rsid w:val="000071E4"/>
    <w:rsid w:val="000104E5"/>
    <w:rsid w:val="00016445"/>
    <w:rsid w:val="0002447E"/>
    <w:rsid w:val="00024711"/>
    <w:rsid w:val="00024C68"/>
    <w:rsid w:val="0002679C"/>
    <w:rsid w:val="00027852"/>
    <w:rsid w:val="000354E0"/>
    <w:rsid w:val="00035904"/>
    <w:rsid w:val="000404B8"/>
    <w:rsid w:val="00040D01"/>
    <w:rsid w:val="000416B3"/>
    <w:rsid w:val="00042605"/>
    <w:rsid w:val="0004409B"/>
    <w:rsid w:val="00044681"/>
    <w:rsid w:val="000469EE"/>
    <w:rsid w:val="0005012B"/>
    <w:rsid w:val="0005198A"/>
    <w:rsid w:val="00051AA4"/>
    <w:rsid w:val="0005368C"/>
    <w:rsid w:val="00054CB0"/>
    <w:rsid w:val="000553E3"/>
    <w:rsid w:val="00057E1D"/>
    <w:rsid w:val="000615B0"/>
    <w:rsid w:val="00062662"/>
    <w:rsid w:val="00062A75"/>
    <w:rsid w:val="000654DA"/>
    <w:rsid w:val="00065ED2"/>
    <w:rsid w:val="000677AB"/>
    <w:rsid w:val="00067AFD"/>
    <w:rsid w:val="00074E9F"/>
    <w:rsid w:val="00075AC3"/>
    <w:rsid w:val="00081F78"/>
    <w:rsid w:val="000850CC"/>
    <w:rsid w:val="00085440"/>
    <w:rsid w:val="00086AD7"/>
    <w:rsid w:val="0008740E"/>
    <w:rsid w:val="00090DED"/>
    <w:rsid w:val="00091AA0"/>
    <w:rsid w:val="00092055"/>
    <w:rsid w:val="00092C5D"/>
    <w:rsid w:val="00094228"/>
    <w:rsid w:val="00094D0E"/>
    <w:rsid w:val="00095E35"/>
    <w:rsid w:val="00097BBF"/>
    <w:rsid w:val="000A12D7"/>
    <w:rsid w:val="000A142A"/>
    <w:rsid w:val="000A2FE8"/>
    <w:rsid w:val="000A3976"/>
    <w:rsid w:val="000A6FA0"/>
    <w:rsid w:val="000B1E07"/>
    <w:rsid w:val="000B33C0"/>
    <w:rsid w:val="000B42C5"/>
    <w:rsid w:val="000B4796"/>
    <w:rsid w:val="000B5C8B"/>
    <w:rsid w:val="000B5DF0"/>
    <w:rsid w:val="000B79F8"/>
    <w:rsid w:val="000C0D45"/>
    <w:rsid w:val="000C47BD"/>
    <w:rsid w:val="000C497A"/>
    <w:rsid w:val="000C4B90"/>
    <w:rsid w:val="000C6755"/>
    <w:rsid w:val="000C6926"/>
    <w:rsid w:val="000D01DD"/>
    <w:rsid w:val="000D11DB"/>
    <w:rsid w:val="000D23F0"/>
    <w:rsid w:val="000D285D"/>
    <w:rsid w:val="000D3B70"/>
    <w:rsid w:val="000D4961"/>
    <w:rsid w:val="000D7C4C"/>
    <w:rsid w:val="000E02AE"/>
    <w:rsid w:val="000E2436"/>
    <w:rsid w:val="000E39B7"/>
    <w:rsid w:val="000F0842"/>
    <w:rsid w:val="000F1661"/>
    <w:rsid w:val="000F2203"/>
    <w:rsid w:val="000F37B1"/>
    <w:rsid w:val="000F795C"/>
    <w:rsid w:val="000F7CE0"/>
    <w:rsid w:val="000F7D76"/>
    <w:rsid w:val="0010165F"/>
    <w:rsid w:val="00103EA0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5DB8"/>
    <w:rsid w:val="0011639F"/>
    <w:rsid w:val="00116D41"/>
    <w:rsid w:val="00120B46"/>
    <w:rsid w:val="001219BC"/>
    <w:rsid w:val="00122C82"/>
    <w:rsid w:val="0012310F"/>
    <w:rsid w:val="00123FD5"/>
    <w:rsid w:val="001252A8"/>
    <w:rsid w:val="00125C82"/>
    <w:rsid w:val="00126544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F23"/>
    <w:rsid w:val="0014021C"/>
    <w:rsid w:val="001402B7"/>
    <w:rsid w:val="001402E3"/>
    <w:rsid w:val="00140F66"/>
    <w:rsid w:val="00141330"/>
    <w:rsid w:val="0014182B"/>
    <w:rsid w:val="00141902"/>
    <w:rsid w:val="00143D58"/>
    <w:rsid w:val="00145C83"/>
    <w:rsid w:val="0014649B"/>
    <w:rsid w:val="00147A4E"/>
    <w:rsid w:val="00151609"/>
    <w:rsid w:val="0015207C"/>
    <w:rsid w:val="00155880"/>
    <w:rsid w:val="00157759"/>
    <w:rsid w:val="00162267"/>
    <w:rsid w:val="001706D7"/>
    <w:rsid w:val="001709CD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6293"/>
    <w:rsid w:val="001862D8"/>
    <w:rsid w:val="00187749"/>
    <w:rsid w:val="00187B3D"/>
    <w:rsid w:val="00187DEA"/>
    <w:rsid w:val="001901C4"/>
    <w:rsid w:val="00193227"/>
    <w:rsid w:val="00195BEB"/>
    <w:rsid w:val="0019658E"/>
    <w:rsid w:val="00196A4B"/>
    <w:rsid w:val="001A04F1"/>
    <w:rsid w:val="001A28A2"/>
    <w:rsid w:val="001A2CC3"/>
    <w:rsid w:val="001A3C52"/>
    <w:rsid w:val="001A665D"/>
    <w:rsid w:val="001B070E"/>
    <w:rsid w:val="001B1778"/>
    <w:rsid w:val="001B21BD"/>
    <w:rsid w:val="001B2CBC"/>
    <w:rsid w:val="001B2CEE"/>
    <w:rsid w:val="001B30A0"/>
    <w:rsid w:val="001B311F"/>
    <w:rsid w:val="001B355D"/>
    <w:rsid w:val="001B5E52"/>
    <w:rsid w:val="001B6029"/>
    <w:rsid w:val="001B7A5E"/>
    <w:rsid w:val="001C0CA9"/>
    <w:rsid w:val="001C4CF8"/>
    <w:rsid w:val="001C4EA7"/>
    <w:rsid w:val="001C5824"/>
    <w:rsid w:val="001C6D68"/>
    <w:rsid w:val="001C7033"/>
    <w:rsid w:val="001D0571"/>
    <w:rsid w:val="001D0F1F"/>
    <w:rsid w:val="001D128F"/>
    <w:rsid w:val="001D1808"/>
    <w:rsid w:val="001D385E"/>
    <w:rsid w:val="001D3C25"/>
    <w:rsid w:val="001D5B03"/>
    <w:rsid w:val="001D5D6D"/>
    <w:rsid w:val="001D5FDA"/>
    <w:rsid w:val="001D675A"/>
    <w:rsid w:val="001D68F8"/>
    <w:rsid w:val="001D76B0"/>
    <w:rsid w:val="001E264E"/>
    <w:rsid w:val="001E4626"/>
    <w:rsid w:val="001E4857"/>
    <w:rsid w:val="001E555B"/>
    <w:rsid w:val="001E70AA"/>
    <w:rsid w:val="001E76C1"/>
    <w:rsid w:val="001F12AE"/>
    <w:rsid w:val="001F1900"/>
    <w:rsid w:val="001F25DE"/>
    <w:rsid w:val="001F2E4D"/>
    <w:rsid w:val="001F3462"/>
    <w:rsid w:val="001F5A49"/>
    <w:rsid w:val="001F5D86"/>
    <w:rsid w:val="00201FF6"/>
    <w:rsid w:val="00202EFA"/>
    <w:rsid w:val="00204171"/>
    <w:rsid w:val="00204DE7"/>
    <w:rsid w:val="00206F38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61A"/>
    <w:rsid w:val="002238FC"/>
    <w:rsid w:val="0022770C"/>
    <w:rsid w:val="00227D9A"/>
    <w:rsid w:val="00231F50"/>
    <w:rsid w:val="00232CCD"/>
    <w:rsid w:val="002354AB"/>
    <w:rsid w:val="002369EB"/>
    <w:rsid w:val="00236C91"/>
    <w:rsid w:val="00237B66"/>
    <w:rsid w:val="00241890"/>
    <w:rsid w:val="00242AFD"/>
    <w:rsid w:val="00244172"/>
    <w:rsid w:val="00244F8A"/>
    <w:rsid w:val="0024754F"/>
    <w:rsid w:val="00250B72"/>
    <w:rsid w:val="002510D2"/>
    <w:rsid w:val="00251960"/>
    <w:rsid w:val="00253855"/>
    <w:rsid w:val="0025500F"/>
    <w:rsid w:val="00256859"/>
    <w:rsid w:val="0025711E"/>
    <w:rsid w:val="00257C6A"/>
    <w:rsid w:val="00260778"/>
    <w:rsid w:val="00260BBE"/>
    <w:rsid w:val="00265D34"/>
    <w:rsid w:val="00266EB3"/>
    <w:rsid w:val="00267179"/>
    <w:rsid w:val="00267572"/>
    <w:rsid w:val="00267DD8"/>
    <w:rsid w:val="00271CFF"/>
    <w:rsid w:val="0027383C"/>
    <w:rsid w:val="00273BDE"/>
    <w:rsid w:val="00274D05"/>
    <w:rsid w:val="00275207"/>
    <w:rsid w:val="00276419"/>
    <w:rsid w:val="00276F3A"/>
    <w:rsid w:val="00282BF0"/>
    <w:rsid w:val="00284310"/>
    <w:rsid w:val="00284334"/>
    <w:rsid w:val="0029241E"/>
    <w:rsid w:val="00293342"/>
    <w:rsid w:val="00293347"/>
    <w:rsid w:val="0029464A"/>
    <w:rsid w:val="002A1714"/>
    <w:rsid w:val="002A25ED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5F1F"/>
    <w:rsid w:val="002B653A"/>
    <w:rsid w:val="002C2F67"/>
    <w:rsid w:val="002C34E0"/>
    <w:rsid w:val="002D0D92"/>
    <w:rsid w:val="002D15A6"/>
    <w:rsid w:val="002D3AA2"/>
    <w:rsid w:val="002D4C53"/>
    <w:rsid w:val="002E04EE"/>
    <w:rsid w:val="002E1ADA"/>
    <w:rsid w:val="002E3EAA"/>
    <w:rsid w:val="002F2A37"/>
    <w:rsid w:val="002F50EE"/>
    <w:rsid w:val="003011E8"/>
    <w:rsid w:val="00303CDF"/>
    <w:rsid w:val="0030598E"/>
    <w:rsid w:val="00305D0C"/>
    <w:rsid w:val="0030649C"/>
    <w:rsid w:val="00310111"/>
    <w:rsid w:val="00311A07"/>
    <w:rsid w:val="00312BB9"/>
    <w:rsid w:val="00315CFB"/>
    <w:rsid w:val="0031691D"/>
    <w:rsid w:val="00316B6F"/>
    <w:rsid w:val="00320239"/>
    <w:rsid w:val="003233A5"/>
    <w:rsid w:val="003235B7"/>
    <w:rsid w:val="003264A2"/>
    <w:rsid w:val="00326FB0"/>
    <w:rsid w:val="00330819"/>
    <w:rsid w:val="003329CA"/>
    <w:rsid w:val="0033382A"/>
    <w:rsid w:val="00335AB3"/>
    <w:rsid w:val="00336567"/>
    <w:rsid w:val="00336866"/>
    <w:rsid w:val="00336F70"/>
    <w:rsid w:val="00343308"/>
    <w:rsid w:val="0034375D"/>
    <w:rsid w:val="00350211"/>
    <w:rsid w:val="00351807"/>
    <w:rsid w:val="00351B60"/>
    <w:rsid w:val="00354FC5"/>
    <w:rsid w:val="00361CAC"/>
    <w:rsid w:val="00363158"/>
    <w:rsid w:val="00363F76"/>
    <w:rsid w:val="00364224"/>
    <w:rsid w:val="00365AD1"/>
    <w:rsid w:val="00366DEE"/>
    <w:rsid w:val="003671BF"/>
    <w:rsid w:val="00371F1C"/>
    <w:rsid w:val="00374A6B"/>
    <w:rsid w:val="00375845"/>
    <w:rsid w:val="00377D89"/>
    <w:rsid w:val="00377FFE"/>
    <w:rsid w:val="003807DF"/>
    <w:rsid w:val="00380BED"/>
    <w:rsid w:val="00380D90"/>
    <w:rsid w:val="00380FC6"/>
    <w:rsid w:val="0038585B"/>
    <w:rsid w:val="003902ED"/>
    <w:rsid w:val="003908E5"/>
    <w:rsid w:val="00392D4F"/>
    <w:rsid w:val="003936AF"/>
    <w:rsid w:val="00393F9A"/>
    <w:rsid w:val="00394E79"/>
    <w:rsid w:val="00395BBB"/>
    <w:rsid w:val="00396306"/>
    <w:rsid w:val="0039767B"/>
    <w:rsid w:val="003A13E1"/>
    <w:rsid w:val="003A2B04"/>
    <w:rsid w:val="003A486E"/>
    <w:rsid w:val="003A669B"/>
    <w:rsid w:val="003B002C"/>
    <w:rsid w:val="003B2860"/>
    <w:rsid w:val="003B3064"/>
    <w:rsid w:val="003B58E6"/>
    <w:rsid w:val="003B58F2"/>
    <w:rsid w:val="003B6D2E"/>
    <w:rsid w:val="003C0442"/>
    <w:rsid w:val="003C05DD"/>
    <w:rsid w:val="003C1426"/>
    <w:rsid w:val="003C1776"/>
    <w:rsid w:val="003C6C4F"/>
    <w:rsid w:val="003D03B5"/>
    <w:rsid w:val="003D045E"/>
    <w:rsid w:val="003D0A6D"/>
    <w:rsid w:val="003D16E3"/>
    <w:rsid w:val="003D2564"/>
    <w:rsid w:val="003D30A1"/>
    <w:rsid w:val="003D34F8"/>
    <w:rsid w:val="003D4E71"/>
    <w:rsid w:val="003D53A6"/>
    <w:rsid w:val="003D57AB"/>
    <w:rsid w:val="003D5890"/>
    <w:rsid w:val="003D5A65"/>
    <w:rsid w:val="003D5B4F"/>
    <w:rsid w:val="003D5E73"/>
    <w:rsid w:val="003D64DA"/>
    <w:rsid w:val="003D7E76"/>
    <w:rsid w:val="003E22B5"/>
    <w:rsid w:val="003E6C4B"/>
    <w:rsid w:val="003E7933"/>
    <w:rsid w:val="003F0AA9"/>
    <w:rsid w:val="003F149A"/>
    <w:rsid w:val="003F1A37"/>
    <w:rsid w:val="003F2A29"/>
    <w:rsid w:val="003F2BE2"/>
    <w:rsid w:val="003F2CF2"/>
    <w:rsid w:val="003F2F09"/>
    <w:rsid w:val="003F2F8B"/>
    <w:rsid w:val="003F338F"/>
    <w:rsid w:val="003F38A9"/>
    <w:rsid w:val="003F50EF"/>
    <w:rsid w:val="003F596B"/>
    <w:rsid w:val="003F63F1"/>
    <w:rsid w:val="003F7327"/>
    <w:rsid w:val="00403535"/>
    <w:rsid w:val="00407C5C"/>
    <w:rsid w:val="0041061C"/>
    <w:rsid w:val="00410BC0"/>
    <w:rsid w:val="00411066"/>
    <w:rsid w:val="00411EE6"/>
    <w:rsid w:val="0041271D"/>
    <w:rsid w:val="00413680"/>
    <w:rsid w:val="00413C43"/>
    <w:rsid w:val="00416E57"/>
    <w:rsid w:val="00417652"/>
    <w:rsid w:val="00421857"/>
    <w:rsid w:val="004246CA"/>
    <w:rsid w:val="004255B4"/>
    <w:rsid w:val="004275DF"/>
    <w:rsid w:val="00427A05"/>
    <w:rsid w:val="00427B46"/>
    <w:rsid w:val="00430FC8"/>
    <w:rsid w:val="00431C80"/>
    <w:rsid w:val="00431E2D"/>
    <w:rsid w:val="00431E41"/>
    <w:rsid w:val="0043392E"/>
    <w:rsid w:val="0043663F"/>
    <w:rsid w:val="004424FE"/>
    <w:rsid w:val="004425B8"/>
    <w:rsid w:val="00443146"/>
    <w:rsid w:val="00444440"/>
    <w:rsid w:val="00445152"/>
    <w:rsid w:val="0044561F"/>
    <w:rsid w:val="00445EB6"/>
    <w:rsid w:val="00446725"/>
    <w:rsid w:val="00447644"/>
    <w:rsid w:val="004509AC"/>
    <w:rsid w:val="004509DC"/>
    <w:rsid w:val="00450F43"/>
    <w:rsid w:val="00451127"/>
    <w:rsid w:val="00452541"/>
    <w:rsid w:val="00453F29"/>
    <w:rsid w:val="00456960"/>
    <w:rsid w:val="00456D0B"/>
    <w:rsid w:val="00461290"/>
    <w:rsid w:val="00463D3A"/>
    <w:rsid w:val="004649A9"/>
    <w:rsid w:val="00467F21"/>
    <w:rsid w:val="0047173F"/>
    <w:rsid w:val="00471745"/>
    <w:rsid w:val="0047175F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2426"/>
    <w:rsid w:val="004840C7"/>
    <w:rsid w:val="00486654"/>
    <w:rsid w:val="00487434"/>
    <w:rsid w:val="00487E60"/>
    <w:rsid w:val="004908FC"/>
    <w:rsid w:val="0049124A"/>
    <w:rsid w:val="004916D2"/>
    <w:rsid w:val="00492166"/>
    <w:rsid w:val="00494E52"/>
    <w:rsid w:val="004968B2"/>
    <w:rsid w:val="004972DD"/>
    <w:rsid w:val="004A1599"/>
    <w:rsid w:val="004A1F61"/>
    <w:rsid w:val="004A28FB"/>
    <w:rsid w:val="004A344E"/>
    <w:rsid w:val="004A6269"/>
    <w:rsid w:val="004A6902"/>
    <w:rsid w:val="004A732F"/>
    <w:rsid w:val="004B0202"/>
    <w:rsid w:val="004B183E"/>
    <w:rsid w:val="004B3ABD"/>
    <w:rsid w:val="004B4164"/>
    <w:rsid w:val="004B63FE"/>
    <w:rsid w:val="004C04D5"/>
    <w:rsid w:val="004C0A55"/>
    <w:rsid w:val="004C1D80"/>
    <w:rsid w:val="004C1E4E"/>
    <w:rsid w:val="004C2AF2"/>
    <w:rsid w:val="004C3C31"/>
    <w:rsid w:val="004C5B05"/>
    <w:rsid w:val="004C6E3D"/>
    <w:rsid w:val="004C7D3F"/>
    <w:rsid w:val="004D12DD"/>
    <w:rsid w:val="004D2AF1"/>
    <w:rsid w:val="004D3D2B"/>
    <w:rsid w:val="004D5757"/>
    <w:rsid w:val="004D6B71"/>
    <w:rsid w:val="004E085B"/>
    <w:rsid w:val="004E18D5"/>
    <w:rsid w:val="004E237F"/>
    <w:rsid w:val="004E3980"/>
    <w:rsid w:val="004E44E1"/>
    <w:rsid w:val="004E60BD"/>
    <w:rsid w:val="004E7CFD"/>
    <w:rsid w:val="004F25E7"/>
    <w:rsid w:val="004F25F1"/>
    <w:rsid w:val="004F3B60"/>
    <w:rsid w:val="004F4722"/>
    <w:rsid w:val="004F5970"/>
    <w:rsid w:val="004F5AA6"/>
    <w:rsid w:val="004F5D26"/>
    <w:rsid w:val="004F6E9D"/>
    <w:rsid w:val="004F7006"/>
    <w:rsid w:val="004F7C88"/>
    <w:rsid w:val="005009C2"/>
    <w:rsid w:val="00501B3B"/>
    <w:rsid w:val="00501E76"/>
    <w:rsid w:val="00503474"/>
    <w:rsid w:val="00505D33"/>
    <w:rsid w:val="00510BC9"/>
    <w:rsid w:val="00513396"/>
    <w:rsid w:val="0051387B"/>
    <w:rsid w:val="00513A39"/>
    <w:rsid w:val="00523895"/>
    <w:rsid w:val="005239CC"/>
    <w:rsid w:val="00524B56"/>
    <w:rsid w:val="00525188"/>
    <w:rsid w:val="00525516"/>
    <w:rsid w:val="00525DBF"/>
    <w:rsid w:val="0053058D"/>
    <w:rsid w:val="00530AC1"/>
    <w:rsid w:val="005323A2"/>
    <w:rsid w:val="005341D6"/>
    <w:rsid w:val="005341F9"/>
    <w:rsid w:val="0053522B"/>
    <w:rsid w:val="005362AD"/>
    <w:rsid w:val="005426F0"/>
    <w:rsid w:val="00550C6C"/>
    <w:rsid w:val="005538DF"/>
    <w:rsid w:val="00553EAC"/>
    <w:rsid w:val="00553EF9"/>
    <w:rsid w:val="00555118"/>
    <w:rsid w:val="00556935"/>
    <w:rsid w:val="00563F4E"/>
    <w:rsid w:val="00565FA7"/>
    <w:rsid w:val="00567A70"/>
    <w:rsid w:val="0057030B"/>
    <w:rsid w:val="005707FE"/>
    <w:rsid w:val="00570E05"/>
    <w:rsid w:val="005710B4"/>
    <w:rsid w:val="00573E52"/>
    <w:rsid w:val="00574419"/>
    <w:rsid w:val="0057447E"/>
    <w:rsid w:val="00574CBA"/>
    <w:rsid w:val="0057788C"/>
    <w:rsid w:val="00580A79"/>
    <w:rsid w:val="00583012"/>
    <w:rsid w:val="00583D9C"/>
    <w:rsid w:val="005873C1"/>
    <w:rsid w:val="005874E5"/>
    <w:rsid w:val="005919CE"/>
    <w:rsid w:val="00592AE8"/>
    <w:rsid w:val="00597C57"/>
    <w:rsid w:val="005A0528"/>
    <w:rsid w:val="005A0B36"/>
    <w:rsid w:val="005A0F8F"/>
    <w:rsid w:val="005A115E"/>
    <w:rsid w:val="005A32A9"/>
    <w:rsid w:val="005A45B7"/>
    <w:rsid w:val="005A6313"/>
    <w:rsid w:val="005A647F"/>
    <w:rsid w:val="005B023F"/>
    <w:rsid w:val="005B0A1A"/>
    <w:rsid w:val="005B1CBB"/>
    <w:rsid w:val="005B1FEA"/>
    <w:rsid w:val="005B50A1"/>
    <w:rsid w:val="005B5DF6"/>
    <w:rsid w:val="005B7431"/>
    <w:rsid w:val="005B778C"/>
    <w:rsid w:val="005C0366"/>
    <w:rsid w:val="005C2E68"/>
    <w:rsid w:val="005C2EBC"/>
    <w:rsid w:val="005C59F7"/>
    <w:rsid w:val="005C67F1"/>
    <w:rsid w:val="005C7C4B"/>
    <w:rsid w:val="005D02DD"/>
    <w:rsid w:val="005D0EE7"/>
    <w:rsid w:val="005D36D1"/>
    <w:rsid w:val="005D396F"/>
    <w:rsid w:val="005D5C05"/>
    <w:rsid w:val="005E2009"/>
    <w:rsid w:val="005E2C6D"/>
    <w:rsid w:val="005E373A"/>
    <w:rsid w:val="005E424D"/>
    <w:rsid w:val="005E471C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5F7D1B"/>
    <w:rsid w:val="00601CE5"/>
    <w:rsid w:val="00604DD0"/>
    <w:rsid w:val="00607061"/>
    <w:rsid w:val="006108DB"/>
    <w:rsid w:val="00612FBF"/>
    <w:rsid w:val="0061370C"/>
    <w:rsid w:val="00613BB6"/>
    <w:rsid w:val="0062007A"/>
    <w:rsid w:val="006207DF"/>
    <w:rsid w:val="00621B5D"/>
    <w:rsid w:val="00622F71"/>
    <w:rsid w:val="00622FAB"/>
    <w:rsid w:val="006240D5"/>
    <w:rsid w:val="00624849"/>
    <w:rsid w:val="00626171"/>
    <w:rsid w:val="006301F4"/>
    <w:rsid w:val="00630377"/>
    <w:rsid w:val="00630FC2"/>
    <w:rsid w:val="00631B6C"/>
    <w:rsid w:val="00633969"/>
    <w:rsid w:val="00634E39"/>
    <w:rsid w:val="00636D00"/>
    <w:rsid w:val="00637175"/>
    <w:rsid w:val="006411BE"/>
    <w:rsid w:val="006412DF"/>
    <w:rsid w:val="00642A2F"/>
    <w:rsid w:val="00642F11"/>
    <w:rsid w:val="00643440"/>
    <w:rsid w:val="006439AA"/>
    <w:rsid w:val="006444DF"/>
    <w:rsid w:val="00645B95"/>
    <w:rsid w:val="00645C2D"/>
    <w:rsid w:val="00647D92"/>
    <w:rsid w:val="00650A69"/>
    <w:rsid w:val="00650FDC"/>
    <w:rsid w:val="006512B6"/>
    <w:rsid w:val="00651E90"/>
    <w:rsid w:val="00652D5D"/>
    <w:rsid w:val="00652FB6"/>
    <w:rsid w:val="00653141"/>
    <w:rsid w:val="006556B2"/>
    <w:rsid w:val="00655C88"/>
    <w:rsid w:val="0065727C"/>
    <w:rsid w:val="006605D7"/>
    <w:rsid w:val="00665DB6"/>
    <w:rsid w:val="0066659B"/>
    <w:rsid w:val="006673EB"/>
    <w:rsid w:val="00672A45"/>
    <w:rsid w:val="0067302A"/>
    <w:rsid w:val="006737BF"/>
    <w:rsid w:val="006737EB"/>
    <w:rsid w:val="00673895"/>
    <w:rsid w:val="0067457A"/>
    <w:rsid w:val="00677688"/>
    <w:rsid w:val="006779CB"/>
    <w:rsid w:val="006840E6"/>
    <w:rsid w:val="006861D5"/>
    <w:rsid w:val="0068742E"/>
    <w:rsid w:val="00687C59"/>
    <w:rsid w:val="00687D7D"/>
    <w:rsid w:val="00690D90"/>
    <w:rsid w:val="0069107A"/>
    <w:rsid w:val="006957D4"/>
    <w:rsid w:val="006959EB"/>
    <w:rsid w:val="00695D0D"/>
    <w:rsid w:val="00695F45"/>
    <w:rsid w:val="00696267"/>
    <w:rsid w:val="0069671A"/>
    <w:rsid w:val="0069733A"/>
    <w:rsid w:val="006A00AD"/>
    <w:rsid w:val="006A18CA"/>
    <w:rsid w:val="006A1E91"/>
    <w:rsid w:val="006A398B"/>
    <w:rsid w:val="006A4DFC"/>
    <w:rsid w:val="006A5A84"/>
    <w:rsid w:val="006A6759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6FE3"/>
    <w:rsid w:val="006D0446"/>
    <w:rsid w:val="006D1036"/>
    <w:rsid w:val="006D163B"/>
    <w:rsid w:val="006D2A3F"/>
    <w:rsid w:val="006D410C"/>
    <w:rsid w:val="006D6654"/>
    <w:rsid w:val="006D6C08"/>
    <w:rsid w:val="006D6DD6"/>
    <w:rsid w:val="006D7608"/>
    <w:rsid w:val="006E0386"/>
    <w:rsid w:val="006E0F23"/>
    <w:rsid w:val="006E1822"/>
    <w:rsid w:val="006E1A71"/>
    <w:rsid w:val="006E1B03"/>
    <w:rsid w:val="006E1BD1"/>
    <w:rsid w:val="006E4BB0"/>
    <w:rsid w:val="006E4BE2"/>
    <w:rsid w:val="006E5D05"/>
    <w:rsid w:val="006F0024"/>
    <w:rsid w:val="006F14B3"/>
    <w:rsid w:val="006F4F9A"/>
    <w:rsid w:val="006F5009"/>
    <w:rsid w:val="006F7427"/>
    <w:rsid w:val="006F7DAC"/>
    <w:rsid w:val="00701C21"/>
    <w:rsid w:val="00702297"/>
    <w:rsid w:val="0070252A"/>
    <w:rsid w:val="00702B2C"/>
    <w:rsid w:val="00702DB9"/>
    <w:rsid w:val="0070336D"/>
    <w:rsid w:val="007043F5"/>
    <w:rsid w:val="007057FD"/>
    <w:rsid w:val="00705DC2"/>
    <w:rsid w:val="0070625D"/>
    <w:rsid w:val="007069FA"/>
    <w:rsid w:val="00710CF2"/>
    <w:rsid w:val="0071102A"/>
    <w:rsid w:val="0071232A"/>
    <w:rsid w:val="00713879"/>
    <w:rsid w:val="00716F26"/>
    <w:rsid w:val="0072378E"/>
    <w:rsid w:val="00724F1C"/>
    <w:rsid w:val="0072631E"/>
    <w:rsid w:val="00726340"/>
    <w:rsid w:val="00731099"/>
    <w:rsid w:val="007314B4"/>
    <w:rsid w:val="00731ACC"/>
    <w:rsid w:val="00732029"/>
    <w:rsid w:val="00732CEA"/>
    <w:rsid w:val="0073508A"/>
    <w:rsid w:val="00735C49"/>
    <w:rsid w:val="007374D4"/>
    <w:rsid w:val="0074010F"/>
    <w:rsid w:val="00741903"/>
    <w:rsid w:val="007426CD"/>
    <w:rsid w:val="0074337E"/>
    <w:rsid w:val="00744555"/>
    <w:rsid w:val="00744B74"/>
    <w:rsid w:val="00747BB3"/>
    <w:rsid w:val="0075075E"/>
    <w:rsid w:val="00751503"/>
    <w:rsid w:val="00751AA4"/>
    <w:rsid w:val="007578C4"/>
    <w:rsid w:val="00760BA8"/>
    <w:rsid w:val="00760FC6"/>
    <w:rsid w:val="00761627"/>
    <w:rsid w:val="00761E19"/>
    <w:rsid w:val="0076220F"/>
    <w:rsid w:val="0076384F"/>
    <w:rsid w:val="00763935"/>
    <w:rsid w:val="0076621D"/>
    <w:rsid w:val="007670AA"/>
    <w:rsid w:val="00770CF9"/>
    <w:rsid w:val="007710B0"/>
    <w:rsid w:val="007726B0"/>
    <w:rsid w:val="0077379F"/>
    <w:rsid w:val="00775EE8"/>
    <w:rsid w:val="00776359"/>
    <w:rsid w:val="00776FFB"/>
    <w:rsid w:val="007774CC"/>
    <w:rsid w:val="00777607"/>
    <w:rsid w:val="00780EAF"/>
    <w:rsid w:val="00784204"/>
    <w:rsid w:val="007870BD"/>
    <w:rsid w:val="00787F3E"/>
    <w:rsid w:val="0079154A"/>
    <w:rsid w:val="007948A4"/>
    <w:rsid w:val="00794AA8"/>
    <w:rsid w:val="00794CBB"/>
    <w:rsid w:val="0079675B"/>
    <w:rsid w:val="00796B39"/>
    <w:rsid w:val="007A01D4"/>
    <w:rsid w:val="007A0250"/>
    <w:rsid w:val="007A1E66"/>
    <w:rsid w:val="007A2F0C"/>
    <w:rsid w:val="007A3A70"/>
    <w:rsid w:val="007A4133"/>
    <w:rsid w:val="007A4B45"/>
    <w:rsid w:val="007A6A3B"/>
    <w:rsid w:val="007A796A"/>
    <w:rsid w:val="007B0603"/>
    <w:rsid w:val="007B1C1C"/>
    <w:rsid w:val="007B2466"/>
    <w:rsid w:val="007B35EB"/>
    <w:rsid w:val="007B57A9"/>
    <w:rsid w:val="007B68D0"/>
    <w:rsid w:val="007B78A2"/>
    <w:rsid w:val="007B7A0F"/>
    <w:rsid w:val="007C3E29"/>
    <w:rsid w:val="007C3E3B"/>
    <w:rsid w:val="007C4010"/>
    <w:rsid w:val="007C5C69"/>
    <w:rsid w:val="007C7273"/>
    <w:rsid w:val="007C75E0"/>
    <w:rsid w:val="007C75E4"/>
    <w:rsid w:val="007D0A3D"/>
    <w:rsid w:val="007D0A8C"/>
    <w:rsid w:val="007D0CD1"/>
    <w:rsid w:val="007D1631"/>
    <w:rsid w:val="007D2C51"/>
    <w:rsid w:val="007D2D78"/>
    <w:rsid w:val="007D3D0B"/>
    <w:rsid w:val="007D543F"/>
    <w:rsid w:val="007D5E05"/>
    <w:rsid w:val="007D76B4"/>
    <w:rsid w:val="007E0C02"/>
    <w:rsid w:val="007E1040"/>
    <w:rsid w:val="007E3F50"/>
    <w:rsid w:val="007E5D6B"/>
    <w:rsid w:val="007E6A94"/>
    <w:rsid w:val="007E70D0"/>
    <w:rsid w:val="007E7C79"/>
    <w:rsid w:val="007F78EB"/>
    <w:rsid w:val="007F7D58"/>
    <w:rsid w:val="008012B7"/>
    <w:rsid w:val="00801763"/>
    <w:rsid w:val="00802F82"/>
    <w:rsid w:val="00803BCC"/>
    <w:rsid w:val="00804A13"/>
    <w:rsid w:val="0081054B"/>
    <w:rsid w:val="00810EB4"/>
    <w:rsid w:val="008112B6"/>
    <w:rsid w:val="008122A6"/>
    <w:rsid w:val="0081241E"/>
    <w:rsid w:val="00815C82"/>
    <w:rsid w:val="00815DB3"/>
    <w:rsid w:val="00817282"/>
    <w:rsid w:val="0081753D"/>
    <w:rsid w:val="00822031"/>
    <w:rsid w:val="00822398"/>
    <w:rsid w:val="0082288B"/>
    <w:rsid w:val="008244BC"/>
    <w:rsid w:val="00826483"/>
    <w:rsid w:val="008264AE"/>
    <w:rsid w:val="00826B89"/>
    <w:rsid w:val="00827E00"/>
    <w:rsid w:val="008326F6"/>
    <w:rsid w:val="00835783"/>
    <w:rsid w:val="008359F6"/>
    <w:rsid w:val="00835B33"/>
    <w:rsid w:val="00835DE3"/>
    <w:rsid w:val="00836796"/>
    <w:rsid w:val="0084060F"/>
    <w:rsid w:val="00844C36"/>
    <w:rsid w:val="00850F89"/>
    <w:rsid w:val="00853E40"/>
    <w:rsid w:val="00855E86"/>
    <w:rsid w:val="00860FCA"/>
    <w:rsid w:val="008613A1"/>
    <w:rsid w:val="00861766"/>
    <w:rsid w:val="00862624"/>
    <w:rsid w:val="00862ACD"/>
    <w:rsid w:val="0086348B"/>
    <w:rsid w:val="008637A1"/>
    <w:rsid w:val="00864029"/>
    <w:rsid w:val="00867CCB"/>
    <w:rsid w:val="0087146A"/>
    <w:rsid w:val="00871E63"/>
    <w:rsid w:val="008736DC"/>
    <w:rsid w:val="008744B1"/>
    <w:rsid w:val="00875FFC"/>
    <w:rsid w:val="0087627A"/>
    <w:rsid w:val="008766E7"/>
    <w:rsid w:val="0088001A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4498"/>
    <w:rsid w:val="008950E9"/>
    <w:rsid w:val="00895CE4"/>
    <w:rsid w:val="008960E5"/>
    <w:rsid w:val="00896AB7"/>
    <w:rsid w:val="008973BF"/>
    <w:rsid w:val="008A1BC5"/>
    <w:rsid w:val="008A2DFE"/>
    <w:rsid w:val="008A361E"/>
    <w:rsid w:val="008A4CA4"/>
    <w:rsid w:val="008A5941"/>
    <w:rsid w:val="008A5E8A"/>
    <w:rsid w:val="008A66B6"/>
    <w:rsid w:val="008A6DDC"/>
    <w:rsid w:val="008A78FD"/>
    <w:rsid w:val="008B02C6"/>
    <w:rsid w:val="008B11FB"/>
    <w:rsid w:val="008B15DD"/>
    <w:rsid w:val="008B1C6E"/>
    <w:rsid w:val="008B451B"/>
    <w:rsid w:val="008B5159"/>
    <w:rsid w:val="008C234A"/>
    <w:rsid w:val="008C2E27"/>
    <w:rsid w:val="008C418D"/>
    <w:rsid w:val="008C45D7"/>
    <w:rsid w:val="008C514F"/>
    <w:rsid w:val="008D1482"/>
    <w:rsid w:val="008D3172"/>
    <w:rsid w:val="008D3703"/>
    <w:rsid w:val="008D3D37"/>
    <w:rsid w:val="008D4380"/>
    <w:rsid w:val="008D6CC2"/>
    <w:rsid w:val="008D7867"/>
    <w:rsid w:val="008D79B6"/>
    <w:rsid w:val="008D7C11"/>
    <w:rsid w:val="008E0750"/>
    <w:rsid w:val="008E20F2"/>
    <w:rsid w:val="008E3239"/>
    <w:rsid w:val="008E6C2A"/>
    <w:rsid w:val="008E704E"/>
    <w:rsid w:val="008E747E"/>
    <w:rsid w:val="008E77FA"/>
    <w:rsid w:val="008F0D06"/>
    <w:rsid w:val="008F3F3F"/>
    <w:rsid w:val="008F6A79"/>
    <w:rsid w:val="008F7770"/>
    <w:rsid w:val="008F7964"/>
    <w:rsid w:val="009008B6"/>
    <w:rsid w:val="00903381"/>
    <w:rsid w:val="0090344A"/>
    <w:rsid w:val="00903A95"/>
    <w:rsid w:val="00903BF8"/>
    <w:rsid w:val="00905227"/>
    <w:rsid w:val="009056B3"/>
    <w:rsid w:val="00906B4F"/>
    <w:rsid w:val="00906B70"/>
    <w:rsid w:val="00907531"/>
    <w:rsid w:val="00912169"/>
    <w:rsid w:val="00912EF4"/>
    <w:rsid w:val="00915DC3"/>
    <w:rsid w:val="00916DC1"/>
    <w:rsid w:val="00917C25"/>
    <w:rsid w:val="0092026C"/>
    <w:rsid w:val="009218F6"/>
    <w:rsid w:val="00921E8E"/>
    <w:rsid w:val="00923AC7"/>
    <w:rsid w:val="00923DA5"/>
    <w:rsid w:val="00927714"/>
    <w:rsid w:val="00930899"/>
    <w:rsid w:val="00930A71"/>
    <w:rsid w:val="009311A3"/>
    <w:rsid w:val="00931828"/>
    <w:rsid w:val="00936F74"/>
    <w:rsid w:val="00940650"/>
    <w:rsid w:val="009457BE"/>
    <w:rsid w:val="00945F8C"/>
    <w:rsid w:val="009505E1"/>
    <w:rsid w:val="00952D6D"/>
    <w:rsid w:val="00952E66"/>
    <w:rsid w:val="00953051"/>
    <w:rsid w:val="00953DA8"/>
    <w:rsid w:val="009561D9"/>
    <w:rsid w:val="00956A5E"/>
    <w:rsid w:val="009621EE"/>
    <w:rsid w:val="00963FCF"/>
    <w:rsid w:val="009650B1"/>
    <w:rsid w:val="00967491"/>
    <w:rsid w:val="00970910"/>
    <w:rsid w:val="00970B36"/>
    <w:rsid w:val="00970B7B"/>
    <w:rsid w:val="0097113B"/>
    <w:rsid w:val="00972190"/>
    <w:rsid w:val="009732D5"/>
    <w:rsid w:val="009733BA"/>
    <w:rsid w:val="00973D63"/>
    <w:rsid w:val="00973ECF"/>
    <w:rsid w:val="00974C17"/>
    <w:rsid w:val="00974DFB"/>
    <w:rsid w:val="00975383"/>
    <w:rsid w:val="00975C4B"/>
    <w:rsid w:val="009771DF"/>
    <w:rsid w:val="0097784F"/>
    <w:rsid w:val="0098069E"/>
    <w:rsid w:val="00983A0D"/>
    <w:rsid w:val="00991ED5"/>
    <w:rsid w:val="009925BA"/>
    <w:rsid w:val="009926E9"/>
    <w:rsid w:val="009928AA"/>
    <w:rsid w:val="009953BF"/>
    <w:rsid w:val="0099614F"/>
    <w:rsid w:val="00996F97"/>
    <w:rsid w:val="009A1302"/>
    <w:rsid w:val="009A21FC"/>
    <w:rsid w:val="009A45B2"/>
    <w:rsid w:val="009A6120"/>
    <w:rsid w:val="009A7893"/>
    <w:rsid w:val="009B03E5"/>
    <w:rsid w:val="009B06F3"/>
    <w:rsid w:val="009B3858"/>
    <w:rsid w:val="009B4D92"/>
    <w:rsid w:val="009B4F26"/>
    <w:rsid w:val="009B6492"/>
    <w:rsid w:val="009B7E43"/>
    <w:rsid w:val="009C02F7"/>
    <w:rsid w:val="009C0938"/>
    <w:rsid w:val="009C0B5F"/>
    <w:rsid w:val="009C3DA7"/>
    <w:rsid w:val="009C51C7"/>
    <w:rsid w:val="009D0B88"/>
    <w:rsid w:val="009D0C64"/>
    <w:rsid w:val="009D0DAA"/>
    <w:rsid w:val="009D2D2C"/>
    <w:rsid w:val="009D65DF"/>
    <w:rsid w:val="009E1D46"/>
    <w:rsid w:val="009E3AD0"/>
    <w:rsid w:val="009E3F39"/>
    <w:rsid w:val="009E49AC"/>
    <w:rsid w:val="009E4BBD"/>
    <w:rsid w:val="009E639B"/>
    <w:rsid w:val="009F09DF"/>
    <w:rsid w:val="009F27D4"/>
    <w:rsid w:val="009F4178"/>
    <w:rsid w:val="009F7465"/>
    <w:rsid w:val="00A029A6"/>
    <w:rsid w:val="00A0382B"/>
    <w:rsid w:val="00A0401A"/>
    <w:rsid w:val="00A04043"/>
    <w:rsid w:val="00A11D52"/>
    <w:rsid w:val="00A12091"/>
    <w:rsid w:val="00A12AE4"/>
    <w:rsid w:val="00A140C2"/>
    <w:rsid w:val="00A168BB"/>
    <w:rsid w:val="00A21AB0"/>
    <w:rsid w:val="00A22621"/>
    <w:rsid w:val="00A234BD"/>
    <w:rsid w:val="00A2672D"/>
    <w:rsid w:val="00A304F4"/>
    <w:rsid w:val="00A314AB"/>
    <w:rsid w:val="00A314E7"/>
    <w:rsid w:val="00A34408"/>
    <w:rsid w:val="00A3466F"/>
    <w:rsid w:val="00A35E9A"/>
    <w:rsid w:val="00A37A81"/>
    <w:rsid w:val="00A402A3"/>
    <w:rsid w:val="00A40B08"/>
    <w:rsid w:val="00A41B54"/>
    <w:rsid w:val="00A41C72"/>
    <w:rsid w:val="00A43D9F"/>
    <w:rsid w:val="00A44000"/>
    <w:rsid w:val="00A4428A"/>
    <w:rsid w:val="00A442C5"/>
    <w:rsid w:val="00A4798D"/>
    <w:rsid w:val="00A534A6"/>
    <w:rsid w:val="00A6031B"/>
    <w:rsid w:val="00A61292"/>
    <w:rsid w:val="00A61563"/>
    <w:rsid w:val="00A632AD"/>
    <w:rsid w:val="00A639AF"/>
    <w:rsid w:val="00A67C2D"/>
    <w:rsid w:val="00A7228E"/>
    <w:rsid w:val="00A72821"/>
    <w:rsid w:val="00A759B5"/>
    <w:rsid w:val="00A761A9"/>
    <w:rsid w:val="00A76C9E"/>
    <w:rsid w:val="00A77763"/>
    <w:rsid w:val="00A806B9"/>
    <w:rsid w:val="00A82106"/>
    <w:rsid w:val="00A822AE"/>
    <w:rsid w:val="00A82C75"/>
    <w:rsid w:val="00A836E9"/>
    <w:rsid w:val="00A83BCE"/>
    <w:rsid w:val="00A84AE9"/>
    <w:rsid w:val="00A84CF0"/>
    <w:rsid w:val="00A84F82"/>
    <w:rsid w:val="00A857A8"/>
    <w:rsid w:val="00A85B9A"/>
    <w:rsid w:val="00A85E0E"/>
    <w:rsid w:val="00A93388"/>
    <w:rsid w:val="00A95735"/>
    <w:rsid w:val="00AA0E23"/>
    <w:rsid w:val="00AA3812"/>
    <w:rsid w:val="00AA38B9"/>
    <w:rsid w:val="00AA509B"/>
    <w:rsid w:val="00AA5C62"/>
    <w:rsid w:val="00AA6AD4"/>
    <w:rsid w:val="00AB2BA9"/>
    <w:rsid w:val="00AB37C6"/>
    <w:rsid w:val="00AB3DCC"/>
    <w:rsid w:val="00AB528A"/>
    <w:rsid w:val="00AB61F2"/>
    <w:rsid w:val="00AB6278"/>
    <w:rsid w:val="00AB69A3"/>
    <w:rsid w:val="00AC0343"/>
    <w:rsid w:val="00AC445C"/>
    <w:rsid w:val="00AC5F9E"/>
    <w:rsid w:val="00AC6090"/>
    <w:rsid w:val="00AD52F4"/>
    <w:rsid w:val="00AD62C9"/>
    <w:rsid w:val="00AD69F5"/>
    <w:rsid w:val="00AD6A15"/>
    <w:rsid w:val="00AD7339"/>
    <w:rsid w:val="00AD7EF8"/>
    <w:rsid w:val="00AE0290"/>
    <w:rsid w:val="00AE23D8"/>
    <w:rsid w:val="00AE28B2"/>
    <w:rsid w:val="00AE5425"/>
    <w:rsid w:val="00AF10E9"/>
    <w:rsid w:val="00AF1691"/>
    <w:rsid w:val="00AF2C0D"/>
    <w:rsid w:val="00AF3601"/>
    <w:rsid w:val="00AF4E0C"/>
    <w:rsid w:val="00AF5C40"/>
    <w:rsid w:val="00AF639D"/>
    <w:rsid w:val="00AF63D4"/>
    <w:rsid w:val="00AF6BD7"/>
    <w:rsid w:val="00B000D2"/>
    <w:rsid w:val="00B00963"/>
    <w:rsid w:val="00B01E64"/>
    <w:rsid w:val="00B03186"/>
    <w:rsid w:val="00B04C34"/>
    <w:rsid w:val="00B06DB7"/>
    <w:rsid w:val="00B07E02"/>
    <w:rsid w:val="00B104BC"/>
    <w:rsid w:val="00B105E5"/>
    <w:rsid w:val="00B10CBB"/>
    <w:rsid w:val="00B11214"/>
    <w:rsid w:val="00B1503F"/>
    <w:rsid w:val="00B20FB4"/>
    <w:rsid w:val="00B22123"/>
    <w:rsid w:val="00B22A68"/>
    <w:rsid w:val="00B2360A"/>
    <w:rsid w:val="00B25656"/>
    <w:rsid w:val="00B27DE4"/>
    <w:rsid w:val="00B30284"/>
    <w:rsid w:val="00B30400"/>
    <w:rsid w:val="00B30DBC"/>
    <w:rsid w:val="00B32177"/>
    <w:rsid w:val="00B3241E"/>
    <w:rsid w:val="00B35150"/>
    <w:rsid w:val="00B35AA2"/>
    <w:rsid w:val="00B35FE7"/>
    <w:rsid w:val="00B40202"/>
    <w:rsid w:val="00B42ADD"/>
    <w:rsid w:val="00B430DF"/>
    <w:rsid w:val="00B44E6A"/>
    <w:rsid w:val="00B4561D"/>
    <w:rsid w:val="00B4634E"/>
    <w:rsid w:val="00B47458"/>
    <w:rsid w:val="00B500AF"/>
    <w:rsid w:val="00B517B0"/>
    <w:rsid w:val="00B51B37"/>
    <w:rsid w:val="00B51DC8"/>
    <w:rsid w:val="00B52EE4"/>
    <w:rsid w:val="00B536CD"/>
    <w:rsid w:val="00B53B38"/>
    <w:rsid w:val="00B54CE0"/>
    <w:rsid w:val="00B61C95"/>
    <w:rsid w:val="00B6402F"/>
    <w:rsid w:val="00B6407B"/>
    <w:rsid w:val="00B67C3F"/>
    <w:rsid w:val="00B71739"/>
    <w:rsid w:val="00B75F88"/>
    <w:rsid w:val="00B76232"/>
    <w:rsid w:val="00B765B6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2BEB"/>
    <w:rsid w:val="00B92D50"/>
    <w:rsid w:val="00B96C68"/>
    <w:rsid w:val="00B97669"/>
    <w:rsid w:val="00B976F2"/>
    <w:rsid w:val="00BA01B7"/>
    <w:rsid w:val="00BA3116"/>
    <w:rsid w:val="00BA6D5C"/>
    <w:rsid w:val="00BB1A80"/>
    <w:rsid w:val="00BB20A5"/>
    <w:rsid w:val="00BB50D0"/>
    <w:rsid w:val="00BC1191"/>
    <w:rsid w:val="00BC1688"/>
    <w:rsid w:val="00BC16D0"/>
    <w:rsid w:val="00BC3993"/>
    <w:rsid w:val="00BC579E"/>
    <w:rsid w:val="00BC672C"/>
    <w:rsid w:val="00BC7E58"/>
    <w:rsid w:val="00BD1FBA"/>
    <w:rsid w:val="00BD26EF"/>
    <w:rsid w:val="00BD3CBB"/>
    <w:rsid w:val="00BD3E41"/>
    <w:rsid w:val="00BD4C59"/>
    <w:rsid w:val="00BD6D5E"/>
    <w:rsid w:val="00BE14DE"/>
    <w:rsid w:val="00BE158C"/>
    <w:rsid w:val="00BE1AD3"/>
    <w:rsid w:val="00BE4364"/>
    <w:rsid w:val="00BE43EA"/>
    <w:rsid w:val="00BE78E0"/>
    <w:rsid w:val="00BE798A"/>
    <w:rsid w:val="00BF146E"/>
    <w:rsid w:val="00BF14FB"/>
    <w:rsid w:val="00BF1B40"/>
    <w:rsid w:val="00BF40E1"/>
    <w:rsid w:val="00BF5276"/>
    <w:rsid w:val="00BF581A"/>
    <w:rsid w:val="00BF7A33"/>
    <w:rsid w:val="00C025F8"/>
    <w:rsid w:val="00C037AB"/>
    <w:rsid w:val="00C05BED"/>
    <w:rsid w:val="00C07575"/>
    <w:rsid w:val="00C0773B"/>
    <w:rsid w:val="00C13E4A"/>
    <w:rsid w:val="00C15FBB"/>
    <w:rsid w:val="00C168EA"/>
    <w:rsid w:val="00C177E6"/>
    <w:rsid w:val="00C17A53"/>
    <w:rsid w:val="00C205A5"/>
    <w:rsid w:val="00C205B4"/>
    <w:rsid w:val="00C2135F"/>
    <w:rsid w:val="00C216D0"/>
    <w:rsid w:val="00C21BBE"/>
    <w:rsid w:val="00C21D2B"/>
    <w:rsid w:val="00C220ED"/>
    <w:rsid w:val="00C22A11"/>
    <w:rsid w:val="00C241DB"/>
    <w:rsid w:val="00C25220"/>
    <w:rsid w:val="00C2631F"/>
    <w:rsid w:val="00C26E39"/>
    <w:rsid w:val="00C3120A"/>
    <w:rsid w:val="00C338CA"/>
    <w:rsid w:val="00C34B77"/>
    <w:rsid w:val="00C34D0D"/>
    <w:rsid w:val="00C408D6"/>
    <w:rsid w:val="00C4106D"/>
    <w:rsid w:val="00C43AF7"/>
    <w:rsid w:val="00C43C04"/>
    <w:rsid w:val="00C4501E"/>
    <w:rsid w:val="00C452A0"/>
    <w:rsid w:val="00C45B91"/>
    <w:rsid w:val="00C50DBE"/>
    <w:rsid w:val="00C51F69"/>
    <w:rsid w:val="00C52589"/>
    <w:rsid w:val="00C5412B"/>
    <w:rsid w:val="00C54DB2"/>
    <w:rsid w:val="00C55D72"/>
    <w:rsid w:val="00C5728D"/>
    <w:rsid w:val="00C610A9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74A14"/>
    <w:rsid w:val="00C7549C"/>
    <w:rsid w:val="00C760FA"/>
    <w:rsid w:val="00C80B82"/>
    <w:rsid w:val="00C823E5"/>
    <w:rsid w:val="00C834A9"/>
    <w:rsid w:val="00C86611"/>
    <w:rsid w:val="00C86F7A"/>
    <w:rsid w:val="00C87A1C"/>
    <w:rsid w:val="00C87B94"/>
    <w:rsid w:val="00C87DDA"/>
    <w:rsid w:val="00C90845"/>
    <w:rsid w:val="00C91AEF"/>
    <w:rsid w:val="00C94B29"/>
    <w:rsid w:val="00C956D3"/>
    <w:rsid w:val="00C96BA1"/>
    <w:rsid w:val="00C97217"/>
    <w:rsid w:val="00CA145C"/>
    <w:rsid w:val="00CA16AB"/>
    <w:rsid w:val="00CA343A"/>
    <w:rsid w:val="00CA3D25"/>
    <w:rsid w:val="00CA404B"/>
    <w:rsid w:val="00CA57ED"/>
    <w:rsid w:val="00CB2EFA"/>
    <w:rsid w:val="00CB37B3"/>
    <w:rsid w:val="00CB4A57"/>
    <w:rsid w:val="00CB4C10"/>
    <w:rsid w:val="00CB4CD1"/>
    <w:rsid w:val="00CB6726"/>
    <w:rsid w:val="00CB6DBF"/>
    <w:rsid w:val="00CC19A5"/>
    <w:rsid w:val="00CC45DD"/>
    <w:rsid w:val="00CC7598"/>
    <w:rsid w:val="00CC7DB5"/>
    <w:rsid w:val="00CD14D0"/>
    <w:rsid w:val="00CD1FA1"/>
    <w:rsid w:val="00CD26C0"/>
    <w:rsid w:val="00CD3F59"/>
    <w:rsid w:val="00CD4E45"/>
    <w:rsid w:val="00CD62D1"/>
    <w:rsid w:val="00CE0ADD"/>
    <w:rsid w:val="00CE58DD"/>
    <w:rsid w:val="00CE6943"/>
    <w:rsid w:val="00CE6CBA"/>
    <w:rsid w:val="00CF08B9"/>
    <w:rsid w:val="00CF3CE6"/>
    <w:rsid w:val="00CF5D6C"/>
    <w:rsid w:val="00CF76A0"/>
    <w:rsid w:val="00D01863"/>
    <w:rsid w:val="00D023B4"/>
    <w:rsid w:val="00D03CE8"/>
    <w:rsid w:val="00D0509B"/>
    <w:rsid w:val="00D05CF6"/>
    <w:rsid w:val="00D05D93"/>
    <w:rsid w:val="00D06138"/>
    <w:rsid w:val="00D0784E"/>
    <w:rsid w:val="00D07A5D"/>
    <w:rsid w:val="00D10C70"/>
    <w:rsid w:val="00D137AB"/>
    <w:rsid w:val="00D16B0D"/>
    <w:rsid w:val="00D17697"/>
    <w:rsid w:val="00D17FF9"/>
    <w:rsid w:val="00D25CC0"/>
    <w:rsid w:val="00D2700D"/>
    <w:rsid w:val="00D2765D"/>
    <w:rsid w:val="00D27748"/>
    <w:rsid w:val="00D313EA"/>
    <w:rsid w:val="00D31696"/>
    <w:rsid w:val="00D31AC5"/>
    <w:rsid w:val="00D33EC4"/>
    <w:rsid w:val="00D345E0"/>
    <w:rsid w:val="00D364E7"/>
    <w:rsid w:val="00D41AC5"/>
    <w:rsid w:val="00D4205B"/>
    <w:rsid w:val="00D42FC4"/>
    <w:rsid w:val="00D4572E"/>
    <w:rsid w:val="00D45F81"/>
    <w:rsid w:val="00D4675B"/>
    <w:rsid w:val="00D46EC5"/>
    <w:rsid w:val="00D47D73"/>
    <w:rsid w:val="00D50013"/>
    <w:rsid w:val="00D51D7C"/>
    <w:rsid w:val="00D52035"/>
    <w:rsid w:val="00D5398D"/>
    <w:rsid w:val="00D53DBF"/>
    <w:rsid w:val="00D5445C"/>
    <w:rsid w:val="00D54BF4"/>
    <w:rsid w:val="00D55549"/>
    <w:rsid w:val="00D55C6C"/>
    <w:rsid w:val="00D60031"/>
    <w:rsid w:val="00D605BC"/>
    <w:rsid w:val="00D6114D"/>
    <w:rsid w:val="00D61526"/>
    <w:rsid w:val="00D6260B"/>
    <w:rsid w:val="00D627F9"/>
    <w:rsid w:val="00D62943"/>
    <w:rsid w:val="00D663B4"/>
    <w:rsid w:val="00D66F05"/>
    <w:rsid w:val="00D7024F"/>
    <w:rsid w:val="00D70FA6"/>
    <w:rsid w:val="00D7121F"/>
    <w:rsid w:val="00D716FC"/>
    <w:rsid w:val="00D72D79"/>
    <w:rsid w:val="00D72EAB"/>
    <w:rsid w:val="00D764F9"/>
    <w:rsid w:val="00D76508"/>
    <w:rsid w:val="00D7704F"/>
    <w:rsid w:val="00D77565"/>
    <w:rsid w:val="00D77DA1"/>
    <w:rsid w:val="00D8006B"/>
    <w:rsid w:val="00D812F2"/>
    <w:rsid w:val="00D81CC2"/>
    <w:rsid w:val="00D82D1F"/>
    <w:rsid w:val="00D84ED1"/>
    <w:rsid w:val="00D857D7"/>
    <w:rsid w:val="00D85BB8"/>
    <w:rsid w:val="00D86477"/>
    <w:rsid w:val="00D8723F"/>
    <w:rsid w:val="00D90759"/>
    <w:rsid w:val="00D91B87"/>
    <w:rsid w:val="00D92E89"/>
    <w:rsid w:val="00D94101"/>
    <w:rsid w:val="00D94B30"/>
    <w:rsid w:val="00D95CDB"/>
    <w:rsid w:val="00D96C06"/>
    <w:rsid w:val="00DA0766"/>
    <w:rsid w:val="00DA087D"/>
    <w:rsid w:val="00DA0C1C"/>
    <w:rsid w:val="00DA1691"/>
    <w:rsid w:val="00DA34FF"/>
    <w:rsid w:val="00DA3F61"/>
    <w:rsid w:val="00DA51C4"/>
    <w:rsid w:val="00DA73B4"/>
    <w:rsid w:val="00DB0120"/>
    <w:rsid w:val="00DB05B6"/>
    <w:rsid w:val="00DB079E"/>
    <w:rsid w:val="00DB13BA"/>
    <w:rsid w:val="00DB2528"/>
    <w:rsid w:val="00DB2956"/>
    <w:rsid w:val="00DB302B"/>
    <w:rsid w:val="00DB3361"/>
    <w:rsid w:val="00DB627D"/>
    <w:rsid w:val="00DB64CC"/>
    <w:rsid w:val="00DB7CA9"/>
    <w:rsid w:val="00DC038D"/>
    <w:rsid w:val="00DC1F84"/>
    <w:rsid w:val="00DC3346"/>
    <w:rsid w:val="00DC497B"/>
    <w:rsid w:val="00DC50FA"/>
    <w:rsid w:val="00DC576F"/>
    <w:rsid w:val="00DC6573"/>
    <w:rsid w:val="00DC69A8"/>
    <w:rsid w:val="00DD1234"/>
    <w:rsid w:val="00DD2382"/>
    <w:rsid w:val="00DD48A5"/>
    <w:rsid w:val="00DD5360"/>
    <w:rsid w:val="00DD77F8"/>
    <w:rsid w:val="00DE0A58"/>
    <w:rsid w:val="00DE18B7"/>
    <w:rsid w:val="00DE1CCF"/>
    <w:rsid w:val="00DE242B"/>
    <w:rsid w:val="00DE5F70"/>
    <w:rsid w:val="00DE647F"/>
    <w:rsid w:val="00DF093F"/>
    <w:rsid w:val="00DF186E"/>
    <w:rsid w:val="00DF1BAD"/>
    <w:rsid w:val="00DF541F"/>
    <w:rsid w:val="00E0757D"/>
    <w:rsid w:val="00E106E4"/>
    <w:rsid w:val="00E10BEF"/>
    <w:rsid w:val="00E11440"/>
    <w:rsid w:val="00E11CAE"/>
    <w:rsid w:val="00E1292E"/>
    <w:rsid w:val="00E133AA"/>
    <w:rsid w:val="00E15D5C"/>
    <w:rsid w:val="00E200DF"/>
    <w:rsid w:val="00E202AB"/>
    <w:rsid w:val="00E214CC"/>
    <w:rsid w:val="00E22CF4"/>
    <w:rsid w:val="00E23DA2"/>
    <w:rsid w:val="00E24276"/>
    <w:rsid w:val="00E255ED"/>
    <w:rsid w:val="00E274A9"/>
    <w:rsid w:val="00E3134F"/>
    <w:rsid w:val="00E31C2A"/>
    <w:rsid w:val="00E331E1"/>
    <w:rsid w:val="00E40FB4"/>
    <w:rsid w:val="00E4110A"/>
    <w:rsid w:val="00E4493C"/>
    <w:rsid w:val="00E44F74"/>
    <w:rsid w:val="00E45905"/>
    <w:rsid w:val="00E45F61"/>
    <w:rsid w:val="00E479EB"/>
    <w:rsid w:val="00E50BE7"/>
    <w:rsid w:val="00E51259"/>
    <w:rsid w:val="00E5135A"/>
    <w:rsid w:val="00E51A7C"/>
    <w:rsid w:val="00E525BA"/>
    <w:rsid w:val="00E5360D"/>
    <w:rsid w:val="00E5407F"/>
    <w:rsid w:val="00E5482B"/>
    <w:rsid w:val="00E67EBA"/>
    <w:rsid w:val="00E71F56"/>
    <w:rsid w:val="00E72DA9"/>
    <w:rsid w:val="00E7343D"/>
    <w:rsid w:val="00E7425A"/>
    <w:rsid w:val="00E74512"/>
    <w:rsid w:val="00E7649D"/>
    <w:rsid w:val="00E77306"/>
    <w:rsid w:val="00E80E58"/>
    <w:rsid w:val="00E81402"/>
    <w:rsid w:val="00E8357F"/>
    <w:rsid w:val="00E852AC"/>
    <w:rsid w:val="00E854EE"/>
    <w:rsid w:val="00E87E07"/>
    <w:rsid w:val="00E90626"/>
    <w:rsid w:val="00E913A5"/>
    <w:rsid w:val="00E92598"/>
    <w:rsid w:val="00E93D95"/>
    <w:rsid w:val="00E964B2"/>
    <w:rsid w:val="00EA011D"/>
    <w:rsid w:val="00EA1866"/>
    <w:rsid w:val="00EA2B0E"/>
    <w:rsid w:val="00EA2BC1"/>
    <w:rsid w:val="00EA2FEF"/>
    <w:rsid w:val="00EA3BFC"/>
    <w:rsid w:val="00EA4C9B"/>
    <w:rsid w:val="00EA4CC3"/>
    <w:rsid w:val="00EB04E1"/>
    <w:rsid w:val="00EB0B2D"/>
    <w:rsid w:val="00EB1F89"/>
    <w:rsid w:val="00EB24A8"/>
    <w:rsid w:val="00EB3D0C"/>
    <w:rsid w:val="00EB64F7"/>
    <w:rsid w:val="00EB798C"/>
    <w:rsid w:val="00EB7DD5"/>
    <w:rsid w:val="00EC0C4C"/>
    <w:rsid w:val="00EC121E"/>
    <w:rsid w:val="00EC3096"/>
    <w:rsid w:val="00EC597C"/>
    <w:rsid w:val="00EC6EC6"/>
    <w:rsid w:val="00EC730A"/>
    <w:rsid w:val="00EC7E7F"/>
    <w:rsid w:val="00ED024B"/>
    <w:rsid w:val="00ED1461"/>
    <w:rsid w:val="00ED2A5F"/>
    <w:rsid w:val="00ED3218"/>
    <w:rsid w:val="00ED42C3"/>
    <w:rsid w:val="00ED6EB8"/>
    <w:rsid w:val="00EE0FBF"/>
    <w:rsid w:val="00EE23DB"/>
    <w:rsid w:val="00EE67D0"/>
    <w:rsid w:val="00EE775E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873"/>
    <w:rsid w:val="00F04875"/>
    <w:rsid w:val="00F04AFA"/>
    <w:rsid w:val="00F0550F"/>
    <w:rsid w:val="00F0560B"/>
    <w:rsid w:val="00F07825"/>
    <w:rsid w:val="00F079B2"/>
    <w:rsid w:val="00F07E70"/>
    <w:rsid w:val="00F107CB"/>
    <w:rsid w:val="00F11322"/>
    <w:rsid w:val="00F123E7"/>
    <w:rsid w:val="00F133F3"/>
    <w:rsid w:val="00F13842"/>
    <w:rsid w:val="00F1384B"/>
    <w:rsid w:val="00F14CDE"/>
    <w:rsid w:val="00F15F83"/>
    <w:rsid w:val="00F21255"/>
    <w:rsid w:val="00F2164B"/>
    <w:rsid w:val="00F230CE"/>
    <w:rsid w:val="00F2329F"/>
    <w:rsid w:val="00F240CA"/>
    <w:rsid w:val="00F250DB"/>
    <w:rsid w:val="00F27BA1"/>
    <w:rsid w:val="00F3034A"/>
    <w:rsid w:val="00F30CD4"/>
    <w:rsid w:val="00F30E91"/>
    <w:rsid w:val="00F32426"/>
    <w:rsid w:val="00F33F28"/>
    <w:rsid w:val="00F35182"/>
    <w:rsid w:val="00F40F59"/>
    <w:rsid w:val="00F41856"/>
    <w:rsid w:val="00F4328D"/>
    <w:rsid w:val="00F45B98"/>
    <w:rsid w:val="00F45CB5"/>
    <w:rsid w:val="00F4771F"/>
    <w:rsid w:val="00F47816"/>
    <w:rsid w:val="00F52788"/>
    <w:rsid w:val="00F52F52"/>
    <w:rsid w:val="00F53B87"/>
    <w:rsid w:val="00F54040"/>
    <w:rsid w:val="00F54B71"/>
    <w:rsid w:val="00F57068"/>
    <w:rsid w:val="00F572FE"/>
    <w:rsid w:val="00F57FAA"/>
    <w:rsid w:val="00F61BF9"/>
    <w:rsid w:val="00F61E5C"/>
    <w:rsid w:val="00F622CF"/>
    <w:rsid w:val="00F64784"/>
    <w:rsid w:val="00F65690"/>
    <w:rsid w:val="00F70D93"/>
    <w:rsid w:val="00F723A4"/>
    <w:rsid w:val="00F72483"/>
    <w:rsid w:val="00F7258F"/>
    <w:rsid w:val="00F741FF"/>
    <w:rsid w:val="00F7442A"/>
    <w:rsid w:val="00F74A79"/>
    <w:rsid w:val="00F74C1A"/>
    <w:rsid w:val="00F7619F"/>
    <w:rsid w:val="00F80B76"/>
    <w:rsid w:val="00F80BC6"/>
    <w:rsid w:val="00F81D68"/>
    <w:rsid w:val="00F823E0"/>
    <w:rsid w:val="00F83203"/>
    <w:rsid w:val="00F84662"/>
    <w:rsid w:val="00F84DBE"/>
    <w:rsid w:val="00F910FE"/>
    <w:rsid w:val="00F9187F"/>
    <w:rsid w:val="00F92E7B"/>
    <w:rsid w:val="00F92FA8"/>
    <w:rsid w:val="00F949F4"/>
    <w:rsid w:val="00F96C90"/>
    <w:rsid w:val="00F96DDD"/>
    <w:rsid w:val="00F9755E"/>
    <w:rsid w:val="00FA26EF"/>
    <w:rsid w:val="00FA3AF7"/>
    <w:rsid w:val="00FA3B7C"/>
    <w:rsid w:val="00FA73D6"/>
    <w:rsid w:val="00FA77C9"/>
    <w:rsid w:val="00FA7F46"/>
    <w:rsid w:val="00FB052C"/>
    <w:rsid w:val="00FB253D"/>
    <w:rsid w:val="00FB2B3D"/>
    <w:rsid w:val="00FB4AF8"/>
    <w:rsid w:val="00FB70D2"/>
    <w:rsid w:val="00FB7120"/>
    <w:rsid w:val="00FB78E9"/>
    <w:rsid w:val="00FC1A20"/>
    <w:rsid w:val="00FC3661"/>
    <w:rsid w:val="00FC3ACA"/>
    <w:rsid w:val="00FC5BDD"/>
    <w:rsid w:val="00FD06EB"/>
    <w:rsid w:val="00FD25D9"/>
    <w:rsid w:val="00FD37D7"/>
    <w:rsid w:val="00FD3856"/>
    <w:rsid w:val="00FD42D6"/>
    <w:rsid w:val="00FD53AB"/>
    <w:rsid w:val="00FD55A2"/>
    <w:rsid w:val="00FD57E1"/>
    <w:rsid w:val="00FD5C5E"/>
    <w:rsid w:val="00FD62DF"/>
    <w:rsid w:val="00FD6ED3"/>
    <w:rsid w:val="00FE12FF"/>
    <w:rsid w:val="00FE23FB"/>
    <w:rsid w:val="00FE272D"/>
    <w:rsid w:val="00FE2C06"/>
    <w:rsid w:val="00FE3446"/>
    <w:rsid w:val="00FE47BC"/>
    <w:rsid w:val="00FE5448"/>
    <w:rsid w:val="00FE5857"/>
    <w:rsid w:val="00FE5BA4"/>
    <w:rsid w:val="00FE5E18"/>
    <w:rsid w:val="00FE670E"/>
    <w:rsid w:val="00FF4E7D"/>
    <w:rsid w:val="00FF5394"/>
    <w:rsid w:val="00FF5720"/>
    <w:rsid w:val="00FF5747"/>
    <w:rsid w:val="00FF5F4A"/>
    <w:rsid w:val="00FF6189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C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C3993"/>
  </w:style>
  <w:style w:type="character" w:customStyle="1" w:styleId="c4">
    <w:name w:val="c4"/>
    <w:basedOn w:val="a0"/>
    <w:rsid w:val="00BC3993"/>
  </w:style>
  <w:style w:type="character" w:customStyle="1" w:styleId="c0">
    <w:name w:val="c0"/>
    <w:basedOn w:val="a0"/>
    <w:rsid w:val="00BC3993"/>
  </w:style>
  <w:style w:type="paragraph" w:customStyle="1" w:styleId="c10">
    <w:name w:val="c10"/>
    <w:basedOn w:val="a"/>
    <w:rsid w:val="00BC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3993"/>
  </w:style>
  <w:style w:type="paragraph" w:customStyle="1" w:styleId="c2">
    <w:name w:val="c2"/>
    <w:basedOn w:val="a"/>
    <w:rsid w:val="00BC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2021-11-21T01:38:00Z</dcterms:created>
  <dcterms:modified xsi:type="dcterms:W3CDTF">2021-11-21T02:23:00Z</dcterms:modified>
</cp:coreProperties>
</file>