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МБДОУ № 143 « Золотая рыбка </w: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P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28"/>
        </w:rPr>
      </w:pPr>
      <w:r w:rsidRPr="00947F6D">
        <w:rPr>
          <w:rStyle w:val="c0"/>
          <w:b/>
          <w:bCs/>
          <w:color w:val="000000"/>
          <w:sz w:val="40"/>
          <w:szCs w:val="28"/>
        </w:rPr>
        <w:t>Консультация</w: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6pt;height:112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 Помогаем  ребенку  видеть  мир»&#10;&#10;"/>
          </v:shape>
        </w:pic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Учитель- дефектолог( тифлопедагог)</w: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Рекомендации родителям, воспитывающим ребёнка с нарушениями зрения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Родителям, воспитывающим ребенка с нарушением зрения, следует учитывать некоторые рекомендации по профилактике и преодолению трудностей, которые могут возникнуть в обучении.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Важное внимание играют состояние зрительного нарушения и время возникновения заболевания. Родители должны своевременно обращаться к помощи специалистов и получать консультац</w:t>
      </w:r>
      <w:proofErr w:type="gramStart"/>
      <w:r>
        <w:rPr>
          <w:rStyle w:val="c1"/>
          <w:color w:val="000000"/>
          <w:sz w:val="28"/>
          <w:szCs w:val="28"/>
        </w:rPr>
        <w:t>ии у о</w:t>
      </w:r>
      <w:proofErr w:type="gramEnd"/>
      <w:r>
        <w:rPr>
          <w:rStyle w:val="c1"/>
          <w:color w:val="000000"/>
          <w:sz w:val="28"/>
          <w:szCs w:val="28"/>
        </w:rPr>
        <w:t xml:space="preserve">фтальмолога, психолога и так далее. При общении с детьми с нарушением зрения советуем комментировать свои действия. Это позволяет ребенку получать информацию с помощью зрения и слуха. Важно создать оптимальные условия для обучения и семейного воспитания детей. Щадящий режим и неоправданная опека при дефекте зрения могут негативно сказаться на формировании личности. Нарушение зрения у дошкольника откладывает социальный отпечаток на формировании характера. Как правило, детей с нарушением постоянно жалеют родственники и знакомые. Ребенок становится центром внимания в своей социальной группе, что негативно складывается не только на воспитании, но и формировании самооценки и модели общения с окружающими. С раннего детства детей с нарушением зрения нужно приучать получать информацию с помощью других сохранных чувств. Причем обучение должно проводится непринужденно, ребенок не должен чувствовать, что к нему относятся как-то особенно, излишняя забота в некоторых случаях </w:t>
      </w:r>
      <w:proofErr w:type="gramStart"/>
      <w:r>
        <w:rPr>
          <w:rStyle w:val="c1"/>
          <w:color w:val="000000"/>
          <w:sz w:val="28"/>
          <w:szCs w:val="28"/>
        </w:rPr>
        <w:t>может</w:t>
      </w:r>
      <w:proofErr w:type="gramEnd"/>
      <w:r>
        <w:rPr>
          <w:rStyle w:val="c1"/>
          <w:color w:val="000000"/>
          <w:sz w:val="28"/>
          <w:szCs w:val="28"/>
        </w:rPr>
        <w:t xml:space="preserve"> только навредить, плохо влияя на формирование самостоятельности.</w: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Рекомендации родителям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Ознакомиться с заключением врача-офтальмолога о состоянии зрения ребенка. Далеко не всем детям рекомендуются очки для постоянного ношения, а некоторые дети, испытывая чувство стеснения, не одевают их в окружении сверстников.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Рабочее место ребенка с нарушением зрения должно быть оснащено дополнительным освещением.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 В одежде родителю рекомендуется использовать яркие цвета, которые лучше воспринимаются ребенком, имеющим зрительные нарушения.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  В связи с тем, что темп работы детей со зрительными нарушениями замедлен, следует давать больше времени для выполнения домашних заданий (особенно письменных). Некоторые нарушения зрения осложняют выработку навыка красивого письма, поэтому следует снизить требования к почерку ребенка. Рекомендуются дополнительные занятия с таким ребенком, направленные на развитие навыков письма и черчения по трафарету, навыков </w:t>
      </w:r>
      <w:r>
        <w:rPr>
          <w:rStyle w:val="c1"/>
          <w:color w:val="000000"/>
          <w:sz w:val="28"/>
          <w:szCs w:val="28"/>
        </w:rPr>
        <w:lastRenderedPageBreak/>
        <w:t xml:space="preserve">штриховки, ориентировки в </w:t>
      </w:r>
      <w:proofErr w:type="spellStart"/>
      <w:r>
        <w:rPr>
          <w:rStyle w:val="c1"/>
          <w:color w:val="000000"/>
          <w:sz w:val="28"/>
          <w:szCs w:val="28"/>
        </w:rPr>
        <w:t>микропространстве</w:t>
      </w:r>
      <w:proofErr w:type="spellEnd"/>
      <w:r>
        <w:rPr>
          <w:rStyle w:val="c1"/>
          <w:color w:val="000000"/>
          <w:sz w:val="28"/>
          <w:szCs w:val="28"/>
        </w:rPr>
        <w:t xml:space="preserve"> (на листе бумаги), развитие зрительного восприятия, внимания, памяти.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 Рекомендуется смена видов деятельности, которые являются своеобразным отдыхом для глаз, с использованием упражнений для снятия зрительного утомления (зрительная гимнастика).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  Родитель должен говорить более медленно, ставить вопросы четко, кратко, конкретно, чтобы дети могли осознать их, вдуматься в содержание. Не следует торопить их с ответом, дать 1 - 2 мин на обдумывание.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   При проведении занятий с детьми, имеющими нарушение зрения, создаются условия для лучшего зрительного восприятия объекта, различения его цвета, формы, размещения на фоне других объектов, удаленности.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  Материал должен быть крупный, хорошо видимый по цвету, контуру, силуэту, должен соответствовать естественным размерам, т.е. машина должна быть меньше дома, помидор - меньше кочана капусты и т. п.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  Размещать объекты нужно так, чтобы они не сливались в единую линию, пятно, а хорошо выделялись по отдельности.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  При знакомстве с объектом рекомендуется медленный темп, так как детям с нарушением зрения требуется более длительное, чем нормально видящим детям, время для зрительного восприятия, осмысления задачи, повторного рассматривания.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  Следует использовать указки для прослеживания объекта в полном объеме (обводят его контур, часть).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 Поскольку у детей с нарушением зрения преобладает последовательный способ зрительного восприятия, то время на экспозицию предлагаемого материала увеличивается минимум в два раза (по сравнению с нормой). 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 При предъявлении материала, связанного с его осязательным обследованием, время также увеличивается в 2-3 раза по сравнению с выполнением задания на основе зрения.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14.Трудности координации движения, несогласованность движений руки и глаза при нарушениях зрения замедляют темп выполнения заданий, связанных с предметно-практической деятельностью, поэтому при выполнении графических заданий нужно хвалить ребенка не за точность воспроизведения, а за правильность понимания и выполнения задания.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 не должны ограничивать коммуникативные связи детей. Общение со сверстниками позволит получить максимум информации об окружающем мире. Не нужно стесняться нарушений. Родители дошкольника с дефектом зрения должны стать активными участниками игр. Причем играть можно и даже нужно с нормально видящими детьми. Родители должны корректировать ребенка, подсказывать ему и принимать участие в игре. В случае необходимости попросить других детей помочь ребенку приспособиться к игре. Важно понимать возможности детей и не заставлять их делать то, что они пока не готовы выполнить. Никогда не заставляйте ребенка с нарушением зрения что-то делать, если получили четкий отказ. Заинтересованность детей появляется в результате создания игровой ситуации.</w: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Игровые упражнения для зрения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Сложно приучить ребенка выполнять определенный комплекс упражнений для борьбы с нарушением зрения. Упражнения нужно построить в виде игры. Тогда результат будет гораздо эффективней. Родители должны контролировать регулярное выполнение упражнений, следить за режимом и питанием детей. Тогда результаты будут идти в гору. Ну а мы посоветуем вам, как можно заинтересовать детей регулярно упражняться.</w: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«Лабиринт»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когнитивное развитие детей и улучшение остроты зрения влияет проведение такой игры как «лабиринт». Дошкольнику предлагается провести различных сказочных героев к своему домику. Главная задача – максимальная подвижность глаз. Упражнение можно усовершенствовать, задавая временные рамки, заинтересовав ребенка другими способами, которые зависят уже от индивидуального подхода родителей.</w: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«Путаница»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Важно уделить внимание и бинокулярному развитию ребенка. Вы можете найти в Интернете множество картинок для проведения такого развлечения как «путаница». Ребенку с нарушением зрения предлагается найти все овощи, которые спрятались в левой части изображения.</w: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«Маршруты»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Простой тренажер, который можно повесить на стену. Методика тренинга предполагает слежение глазами по указанной траектории. Можно следить глазами за указанной траекторией и дополнять упражнение движением указательного пальца. Основные направления для тренинга: </w:t>
      </w:r>
      <w:proofErr w:type="gramStart"/>
      <w:r>
        <w:rPr>
          <w:rStyle w:val="c1"/>
          <w:color w:val="000000"/>
          <w:sz w:val="28"/>
          <w:szCs w:val="28"/>
        </w:rPr>
        <w:t>-П</w:t>
      </w:r>
      <w:proofErr w:type="gramEnd"/>
      <w:r>
        <w:rPr>
          <w:rStyle w:val="c1"/>
          <w:color w:val="000000"/>
          <w:sz w:val="28"/>
          <w:szCs w:val="28"/>
        </w:rPr>
        <w:t xml:space="preserve">лавные движения </w:t>
      </w:r>
      <w:proofErr w:type="spellStart"/>
      <w:r>
        <w:rPr>
          <w:rStyle w:val="c1"/>
          <w:color w:val="000000"/>
          <w:sz w:val="28"/>
          <w:szCs w:val="28"/>
        </w:rPr>
        <w:t>влево-вправо</w:t>
      </w:r>
      <w:proofErr w:type="spellEnd"/>
      <w:r>
        <w:rPr>
          <w:rStyle w:val="c1"/>
          <w:color w:val="000000"/>
          <w:sz w:val="28"/>
          <w:szCs w:val="28"/>
        </w:rPr>
        <w:t>; - Движения по вертикали: вверх-вниз; - Движения глаз по часовой стрелке (красный эллипс); - Против часовой стрелки – желтый эллипс; -Упражнений «восьмерка» - движение по зеленой траектории.</w: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Упражнения в стихах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Эти упражнения широко используются в специализированных детских садах для детей с нарушениями зрения. Все действия сопровождаются небольшими стихами.</w: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«Маляры»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Движения глаз вверх-вниз. Плавно 8–10 раз.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Нет забавнее игры: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Наши глазки </w:t>
      </w:r>
      <w:r>
        <w:rPr>
          <w:rStyle w:val="c8"/>
          <w:b/>
          <w:bCs/>
          <w:color w:val="000000"/>
          <w:sz w:val="28"/>
          <w:szCs w:val="28"/>
        </w:rPr>
        <w:t>―</w:t>
      </w:r>
      <w:r>
        <w:rPr>
          <w:rStyle w:val="c5"/>
          <w:color w:val="000000"/>
          <w:sz w:val="28"/>
          <w:szCs w:val="28"/>
        </w:rPr>
        <w:t> маляры. (Садятся прямо и настраиваются.)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Мы заборы красим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>верх </w:t>
      </w:r>
      <w:r>
        <w:rPr>
          <w:rStyle w:val="c8"/>
          <w:b/>
          <w:bCs/>
          <w:color w:val="000000"/>
          <w:sz w:val="28"/>
          <w:szCs w:val="28"/>
        </w:rPr>
        <w:t>―</w:t>
      </w:r>
      <w:r>
        <w:rPr>
          <w:rStyle w:val="c5"/>
          <w:color w:val="000000"/>
          <w:sz w:val="28"/>
          <w:szCs w:val="28"/>
        </w:rPr>
        <w:t> вниз </w:t>
      </w:r>
      <w:r>
        <w:rPr>
          <w:rStyle w:val="c8"/>
          <w:b/>
          <w:bCs/>
          <w:color w:val="000000"/>
          <w:sz w:val="28"/>
          <w:szCs w:val="28"/>
        </w:rPr>
        <w:t>―</w:t>
      </w:r>
      <w:r>
        <w:rPr>
          <w:rStyle w:val="c5"/>
          <w:color w:val="000000"/>
          <w:sz w:val="28"/>
          <w:szCs w:val="28"/>
        </w:rPr>
        <w:t> раз,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Вверх </w:t>
      </w:r>
      <w:r>
        <w:rPr>
          <w:rStyle w:val="c8"/>
          <w:b/>
          <w:bCs/>
          <w:color w:val="000000"/>
          <w:sz w:val="28"/>
          <w:szCs w:val="28"/>
        </w:rPr>
        <w:t>―</w:t>
      </w:r>
      <w:r>
        <w:rPr>
          <w:rStyle w:val="c5"/>
          <w:color w:val="000000"/>
          <w:sz w:val="28"/>
          <w:szCs w:val="28"/>
        </w:rPr>
        <w:t> вниз </w:t>
      </w:r>
      <w:r>
        <w:rPr>
          <w:rStyle w:val="c8"/>
          <w:b/>
          <w:bCs/>
          <w:color w:val="000000"/>
          <w:sz w:val="28"/>
          <w:szCs w:val="28"/>
        </w:rPr>
        <w:t>―</w:t>
      </w:r>
      <w:r>
        <w:rPr>
          <w:rStyle w:val="c1"/>
          <w:color w:val="000000"/>
          <w:sz w:val="28"/>
          <w:szCs w:val="28"/>
        </w:rPr>
        <w:t> два. (И так до 8 раз.)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Наши глазки молодцы,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Работают в согласии. (Легко моргают.)</w: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«Ходики»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Движения глаз вправо-влево. Плавно 8–10 раз.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Тик-так! Ходики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Работают исправно. (Дети садятся прямо и настраиваются.)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Влево </w:t>
      </w:r>
      <w:r>
        <w:rPr>
          <w:rStyle w:val="c8"/>
          <w:b/>
          <w:bCs/>
          <w:color w:val="000000"/>
          <w:sz w:val="28"/>
          <w:szCs w:val="28"/>
        </w:rPr>
        <w:t>―</w:t>
      </w:r>
      <w:r>
        <w:rPr>
          <w:rStyle w:val="c5"/>
          <w:color w:val="000000"/>
          <w:sz w:val="28"/>
          <w:szCs w:val="28"/>
        </w:rPr>
        <w:t> вправо </w:t>
      </w:r>
      <w:r>
        <w:rPr>
          <w:rStyle w:val="c8"/>
          <w:b/>
          <w:bCs/>
          <w:color w:val="000000"/>
          <w:sz w:val="28"/>
          <w:szCs w:val="28"/>
        </w:rPr>
        <w:t>―</w:t>
      </w:r>
      <w:r>
        <w:rPr>
          <w:rStyle w:val="c1"/>
          <w:color w:val="000000"/>
          <w:sz w:val="28"/>
          <w:szCs w:val="28"/>
        </w:rPr>
        <w:t> раз,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Влево </w:t>
      </w:r>
      <w:r>
        <w:rPr>
          <w:rStyle w:val="c8"/>
          <w:b/>
          <w:bCs/>
          <w:color w:val="000000"/>
          <w:sz w:val="28"/>
          <w:szCs w:val="28"/>
        </w:rPr>
        <w:t>―</w:t>
      </w:r>
      <w:r>
        <w:rPr>
          <w:rStyle w:val="c5"/>
          <w:color w:val="000000"/>
          <w:sz w:val="28"/>
          <w:szCs w:val="28"/>
        </w:rPr>
        <w:t> вправо </w:t>
      </w:r>
      <w:r>
        <w:rPr>
          <w:rStyle w:val="c8"/>
          <w:b/>
          <w:bCs/>
          <w:color w:val="000000"/>
          <w:sz w:val="28"/>
          <w:szCs w:val="28"/>
        </w:rPr>
        <w:t>―</w:t>
      </w:r>
      <w:r>
        <w:rPr>
          <w:rStyle w:val="c1"/>
          <w:color w:val="000000"/>
          <w:sz w:val="28"/>
          <w:szCs w:val="28"/>
        </w:rPr>
        <w:t> два. (И так до 8 раз.)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Полезно и забавно! (Легко моргают.)</w: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«Бабочка»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Плавные движения глаз вырисовывают бабочку. Правый верхний угол ― правый нижний угол, вверх по диагонали ― левый верхний угол, левый нижний и т. д.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пять!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крылья рисовать.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Спал цветок и вдруг проснулся,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Больше спать не захотел.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(Движения на каждое слово по контуру бабочки в одну сторону.)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Шевельнулся, потянулся,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Взвился вверх и полетел.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утром лишь проснется,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Бабочка кружит и вьется.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(Движения на каждое слово по контуру бабочки в другую сторону.)</w:t>
      </w:r>
    </w:p>
    <w:p w:rsidR="00947F6D" w:rsidRDefault="00947F6D" w:rsidP="00947F6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«Восьмерка»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Плавные движения глаз вырисовывают восьмерку. Начинаем упражнение от носа. Исходное положение: глаза закрыты. Далее их открываем. Как только восьмерка закончилась, то снова закрываем глаза на несколько секунд. Медленный счет до восьми. Сначала надо сделать восьмерки в одном направлении, а затем в другом.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Рисуй восьмерку вертикально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головою не крути,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лишь глазами осторожно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вдоль по линиям води.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(Закончилась первая восьмерка ― вертикальная.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Глаза закрыли на несколько секунд.)</w:t>
      </w:r>
      <w:proofErr w:type="gramEnd"/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следи горизонтально,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центре ты остановись,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Зажмурься крепко, моментально,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Давай, дружочек, не ленись!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(Закончилась вторая восьмерка ― горизонтальная.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Глаза закрыли на несколько секунд.)</w:t>
      </w:r>
      <w:proofErr w:type="gramEnd"/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Глаза открываем </w:t>
      </w:r>
      <w:proofErr w:type="gramStart"/>
      <w:r>
        <w:rPr>
          <w:rStyle w:val="c1"/>
          <w:color w:val="000000"/>
          <w:sz w:val="28"/>
          <w:szCs w:val="28"/>
        </w:rPr>
        <w:t>мы</w:t>
      </w:r>
      <w:proofErr w:type="gramEnd"/>
      <w:r>
        <w:rPr>
          <w:rStyle w:val="c1"/>
          <w:color w:val="000000"/>
          <w:sz w:val="28"/>
          <w:szCs w:val="28"/>
        </w:rPr>
        <w:t xml:space="preserve"> наконец.</w:t>
      </w:r>
    </w:p>
    <w:p w:rsidR="00947F6D" w:rsidRDefault="00947F6D" w:rsidP="00947F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Восьмерка закончилась. Ты молодец!</w:t>
      </w:r>
      <w:r>
        <w:rPr>
          <w:rStyle w:val="c5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(Легко моргают.)</w:t>
      </w:r>
    </w:p>
    <w:p w:rsidR="00E71E57" w:rsidRDefault="00E71E57"/>
    <w:p w:rsidR="00947F6D" w:rsidRDefault="00947F6D"/>
    <w:p w:rsidR="00947F6D" w:rsidRDefault="00947F6D"/>
    <w:p w:rsidR="00947F6D" w:rsidRDefault="00947F6D"/>
    <w:p w:rsidR="00947F6D" w:rsidRDefault="00947F6D"/>
    <w:p w:rsidR="00947F6D" w:rsidRDefault="00947F6D"/>
    <w:p w:rsidR="00947F6D" w:rsidRDefault="00947F6D"/>
    <w:p w:rsidR="00947F6D" w:rsidRDefault="00947F6D"/>
    <w:p w:rsidR="00947F6D" w:rsidRDefault="00947F6D"/>
    <w:p w:rsidR="00947F6D" w:rsidRDefault="00947F6D"/>
    <w:p w:rsidR="00947F6D" w:rsidRPr="00947F6D" w:rsidRDefault="00947F6D" w:rsidP="00947F6D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947F6D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Практическая консультация для родителей старших дошкольников с нарушением зрения</w:t>
      </w:r>
    </w:p>
    <w:p w:rsidR="00947F6D" w:rsidRPr="00947F6D" w:rsidRDefault="00947F6D" w:rsidP="00947F6D">
      <w:pPr>
        <w:shd w:val="clear" w:color="auto" w:fill="FFFFFF"/>
        <w:spacing w:after="0" w:line="402" w:lineRule="atLeast"/>
        <w:outlineLvl w:val="0"/>
        <w:rPr>
          <w:rFonts w:ascii="Tahoma" w:eastAsia="Times New Roman" w:hAnsi="Tahoma" w:cs="Tahoma"/>
          <w:color w:val="371D10"/>
          <w:kern w:val="36"/>
          <w:sz w:val="40"/>
          <w:szCs w:val="40"/>
          <w:lang w:eastAsia="ru-RU"/>
        </w:rPr>
      </w:pPr>
      <w:r w:rsidRPr="00947F6D">
        <w:rPr>
          <w:rFonts w:ascii="Tahoma" w:eastAsia="Times New Roman" w:hAnsi="Tahoma" w:cs="Tahoma"/>
          <w:b/>
          <w:bCs/>
          <w:i/>
          <w:iCs/>
          <w:color w:val="CC0066"/>
          <w:kern w:val="36"/>
          <w:sz w:val="25"/>
          <w:lang w:eastAsia="ru-RU"/>
        </w:rPr>
        <w:t xml:space="preserve"> «Истоки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умнее» (В.А.Сухомлинский). </w:t>
      </w:r>
    </w:p>
    <w:p w:rsidR="00947F6D" w:rsidRPr="00947F6D" w:rsidRDefault="00947F6D" w:rsidP="00947F6D">
      <w:pPr>
        <w:shd w:val="clear" w:color="auto" w:fill="FFFFFF"/>
        <w:spacing w:line="368" w:lineRule="atLeast"/>
        <w:jc w:val="both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Проблема развития зрительно-моторной координации воспитанников с нарушением зрения выявлялась на протяжении последних трех лет на каждом заседании </w:t>
      </w:r>
      <w:proofErr w:type="spell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психолого-медико-педагогического</w:t>
      </w:r>
      <w:proofErr w:type="spell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 консилиума МБУ. К сожалению, не все педагогические воздействия на формирование зрительно-моторной координации дошкольников закреплялись и отрабатывались родителями в домашних условиях, создавая, таким образом, неэффективную базу коррекционного сопровождения на детей с ОВЗ. Таким образом, в учреждении остроактуальной выступила проблема повышения уровня компетентности родителей в способах и приемах коррекции зрительно-моторной координации у детей дошкольного возраста, имеющих нарушения зрительного анализатора. </w:t>
      </w:r>
      <w:proofErr w:type="gram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Наиболее ярко раскрыть для родителей достаточно сложную тему, как «Пропедевтическая направленность зрительно-моторной координации при подготовки руки к письму у старших дошкольников с нарушением зрения» было решено при помощи такой формы взаимодействия, как мастер-класс.</w:t>
      </w:r>
      <w:proofErr w:type="gram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 Это форма обучения для людей любого возраста и пола (объединенных в группы по определенной актуальной теме), знания, умения, навыки при которой приобретаются или совершенствуются через </w:t>
      </w:r>
      <w:proofErr w:type="spell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деятельностный</w:t>
      </w:r>
      <w:proofErr w:type="spell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 подход путем организации и активизации творческого потенциала каждого участника. </w:t>
      </w:r>
    </w:p>
    <w:p w:rsidR="00947F6D" w:rsidRPr="00947F6D" w:rsidRDefault="00947F6D" w:rsidP="00947F6D">
      <w:pPr>
        <w:shd w:val="clear" w:color="auto" w:fill="FFFFFF"/>
        <w:spacing w:line="368" w:lineRule="atLeast"/>
        <w:jc w:val="both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5"/>
          <w:lang w:eastAsia="ru-RU"/>
        </w:rPr>
        <w:t xml:space="preserve"> 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5"/>
          <w:lang w:eastAsia="ru-RU"/>
        </w:rPr>
        <w:t>Коррекционные</w:t>
      </w:r>
      <w:r w:rsidRPr="00947F6D">
        <w:rPr>
          <w:rFonts w:ascii="Tahoma" w:eastAsia="Times New Roman" w:hAnsi="Tahoma" w:cs="Tahoma"/>
          <w:b/>
          <w:bCs/>
          <w:color w:val="555555"/>
          <w:sz w:val="25"/>
          <w:lang w:eastAsia="ru-RU"/>
        </w:rPr>
        <w:t>задачи</w:t>
      </w:r>
      <w:proofErr w:type="spellEnd"/>
      <w:r w:rsidRPr="00947F6D">
        <w:rPr>
          <w:rFonts w:ascii="Tahoma" w:eastAsia="Times New Roman" w:hAnsi="Tahoma" w:cs="Tahoma"/>
          <w:b/>
          <w:bCs/>
          <w:color w:val="555555"/>
          <w:sz w:val="25"/>
          <w:lang w:eastAsia="ru-RU"/>
        </w:rPr>
        <w:t>: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 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br/>
        <w:t xml:space="preserve">1. Обеспечение положительной динамики развития зрительного восприятия у воспитанников.  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br/>
        <w:t xml:space="preserve">2. Повышение педагогических знаний родителей об особенностях зрительного восприятия детьми окружающей действительности при косоглазии, </w:t>
      </w:r>
      <w:proofErr w:type="spell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амблиопии</w:t>
      </w:r>
      <w:proofErr w:type="spell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, 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lastRenderedPageBreak/>
        <w:t xml:space="preserve">гиперметропии, миопии и астигматизме. 3. Обучение практическим приемам организации коррекционного воздействия на развитие нарушенных зрительных функций детей в домашних условиях. Организационным моментом для проведения мастер-класса выступила возможность рассмотреть окружающую обстановку «глазами своих детей», для чего родителям предложили надеть специально изготовленные очки, позволяющие снизить зрительную возможность до уровня аметропии при косоглазии, </w:t>
      </w:r>
      <w:proofErr w:type="spell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амблиопии</w:t>
      </w:r>
      <w:proofErr w:type="spell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, гиперметропии, миопии и астигматизме. Данный прием позволяет на практике представить родителям о последствиях поражения зрительно – двигательного и нервного аппарата, вызывающего изменения ряда функций: снижение остроты зрения, контрастной чувствительности, сужение и выпадение поля зрения и др. Это приводит к нарушению восприятия и связанными с ним изменениями в </w:t>
      </w:r>
      <w:proofErr w:type="spell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псих</w:t>
      </w:r>
      <w:proofErr w:type="gram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о</w:t>
      </w:r>
      <w:proofErr w:type="spell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-</w:t>
      </w:r>
      <w:proofErr w:type="gram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 эмоциональной сфере. К дальнейшей деятельности мотивационным компонентом выступила теоретическая информация педагога: в отличие от взрослых, утративших зрение в зрелом возрасте, зрительный дефект у ребенка приводит к ряду вторичных отклонений, к числу которых относится недоразвитие высших психических функций. У детей отсутствует или не сформирован до конца зрительный образ, представление о цвете, пропорциях различных предметов, о представителях растительного и животного мира. У большинства слабовидящих дошкольников страдают наглядно – образная, зрительно – слуховая, зрительно – двигательная виды памяти, </w:t>
      </w:r>
      <w:proofErr w:type="spell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чтозатрудняет</w:t>
      </w:r>
      <w:proofErr w:type="spell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 усвоение и запоминание материала. Возникают проблемы с письмом. Ребенок не представляет, как видят мир люди с нормальным зрением и не может полностью оценить получаемую зрительную информацию. Большое познавательное значение руки открыл И.П.Павлов. Он считал руку тонким анализатором, позволяющим вступать в очень сложные отношения с окружающими предметами. Учеными доказано, что развитие руки находится в тесной связи с развитием речи и мышлением, поэтому одним из показателей интеллектуальной готовности к школьному обучению является уровень развития мелкой моторики. Чтобы ребенок мог правильно держать ручку и карандаш, чтобы быстро не уставал, мышцы руки должны быть достаточно крепкими, должна быть хорошо развита координация рук и их моторика. Ребенку в процессе учебы часто необходимо одновременно смотреть на предмет и срисовывать или списывать то, что он в данный момент рассматривает. Поэтому – то очень важны согласованные действия глаза и руки. При этом важно, чтобы пальцы «слышали» ту информацию, которую им дает глаз. У детей с нарушением зрения, как правило, взаимодействие руки и глаза не развито, а восприятие характеризуется недостаточной точностью и гибкостью. Неполноценное зрение детей дает им ограниченную, а иногда и 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lastRenderedPageBreak/>
        <w:t xml:space="preserve">искаженную информацию. Они не способны по подражанию овладеть различными предметно-практическими действиями, как нормально видящие сверстники. Все это сдерживает развитие тактильной чувствительности и моторики рук, отрицательно сказывается на формировании предметно- практической деятельности, моторной готовности руки к письму. Именно поэтому очень важно в дошкольном возрасте проводить работу по формированию зрительно-моторной координации, т.е. двигательной деятельности, которая обуславливается скоординированной работой мелких мышц руки (пальцев, кисти) и глаза. Когда родители ощутили на себе состояние неуверенности и неопределенности, которое испытывают слабовидящие дети; для закрепления эффекта от понимания затруднений детей во время выполнения практических действий, педагог предлагает перейти к практической части мастер-класса и расположиться за столами. В практической части родителям вновь предлагалось надеть очки и выполнить в них практические упражнения: «Обведи по контуру», «Золушка» (отобрать крупы по разным тарелочкам), «Шнуровка», «Проследи путь» и т.п. Далее педагог предлагает выполнить аппликацию и предлагает четкую инструкцию: на столе находятся материалы, из которого необходимо сделать картину (цветок, листья зеленого и бордового цвета, серединка для цветка, лист цветной бумаги). В центре листа картины должен </w:t>
      </w:r>
      <w:proofErr w:type="gram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находится</w:t>
      </w:r>
      <w:proofErr w:type="gram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 оранжевый цветок, в середине которого красная сердцевина. Справа и слева от цветка необходимо наклеить зеленые листья. В верхнем правом, в нижнем правом, в верхнем левом и нижнем левом углу - бордовые листья. Кроме того, наклеивая отдельные элементы картины необходимо четко совместить их контур, прорисованный на фоновом листе, и края этого же элемента. Безусловно, данная работа повлечет за собой рефлексию, в которой родители высказываются о своих ощущениях, трудностях и понимании того, что их дети нуждаются в коррекционной помощи и моральной поддержке. Зрительно-двигательная и моторная координация заключается в контроле глаза за действиями руки. Чем хуже зрение, тем тяжелее ребенку осуществлять данный контроль. Поэтому в заключительной части мастер-класса педагог рассказывает об играх, упражнениях, раскрывает приемы развития зрительно- моторной координации, </w:t>
      </w:r>
      <w:r w:rsidRPr="00947F6D">
        <w:rPr>
          <w:rFonts w:ascii="Tahoma" w:eastAsia="Times New Roman" w:hAnsi="Tahoma" w:cs="Tahoma"/>
          <w:b/>
          <w:bCs/>
          <w:color w:val="555555"/>
          <w:sz w:val="25"/>
          <w:lang w:eastAsia="ru-RU"/>
        </w:rPr>
        <w:t>возможные к выполнению в домашних условиях. 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br/>
        <w:t>1. Упражнения «Поймай шарик», «Носик лисички», «Достань предмет» - выполняется при помощи приспособления «бильбоке», выполненного из бросового материала. 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br/>
        <w:t xml:space="preserve">2. Упражнение «Прокати каток». Для его выполнения необходим гимнастический каток и фантазия взрослого для мотивации ребенка к 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lastRenderedPageBreak/>
        <w:t>различным действиям с ним. 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br/>
        <w:t xml:space="preserve">3. </w:t>
      </w:r>
      <w:proofErr w:type="gram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Упражнения «Пальчики танцуют», «Кулачки», «Ладонь – ребро – кулак», «Бегают человечки», «Дождик идет», «У киски Царапки мягкие лапки».</w:t>
      </w:r>
      <w:proofErr w:type="gram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 «Пальчики здороваются», «Кулак - кольцо». 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br/>
        <w:t>4. Пальчиковая гимнастика.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br/>
        <w:t xml:space="preserve">5. Дидактические игры: «Блоки </w:t>
      </w:r>
      <w:proofErr w:type="spell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Дьенеша</w:t>
      </w:r>
      <w:proofErr w:type="spell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», «Палочки </w:t>
      </w:r>
      <w:proofErr w:type="spell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Кюизенера</w:t>
      </w:r>
      <w:proofErr w:type="spell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», разнообразные настольно-развивающие игры </w:t>
      </w:r>
      <w:proofErr w:type="spell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В.В.Воскобовича</w:t>
      </w:r>
      <w:proofErr w:type="spell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. 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br/>
        <w:t>6. Задания в тетради, прописи: «Обведи по контуру», «Нарисую дорожку», «Не заходи за линию», «Распутай линию», «Клубочки», «Вырасти фигуру». 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br/>
        <w:t>7. Работа с трафаретами, глиной, пластилином, мозаикой, мелким конструктором. </w:t>
      </w:r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br/>
        <w:t>8. Работа с бумагой в технике «Оригами». В заключени</w:t>
      </w:r>
      <w:proofErr w:type="gramStart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и</w:t>
      </w:r>
      <w:proofErr w:type="gramEnd"/>
      <w:r w:rsidRPr="00947F6D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 мастер-класса родители получают от педагога буклеты- памятки, дополнительно раскрывающие игровые приемы развития зрительной – моторной координации в домашних условиях. Практические знания и умения родителей позволили в дальнейшей работе обеспечить повышение уровня развития зрительно-моторной координации воспитанников групп с нарушением зрения, что в дальнейшем отразилось на положительной тенденции в компенсации и коррекции нарушенных зрительных функций.</w:t>
      </w:r>
    </w:p>
    <w:p w:rsidR="00947F6D" w:rsidRDefault="00947F6D"/>
    <w:sectPr w:rsidR="00947F6D" w:rsidSect="00E7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47F6D"/>
    <w:rsid w:val="00947F6D"/>
    <w:rsid w:val="00E7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57"/>
  </w:style>
  <w:style w:type="paragraph" w:styleId="1">
    <w:name w:val="heading 1"/>
    <w:basedOn w:val="a"/>
    <w:link w:val="10"/>
    <w:uiPriority w:val="9"/>
    <w:qFormat/>
    <w:rsid w:val="00947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4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7F6D"/>
  </w:style>
  <w:style w:type="paragraph" w:customStyle="1" w:styleId="c2">
    <w:name w:val="c2"/>
    <w:basedOn w:val="a"/>
    <w:rsid w:val="0094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7F6D"/>
  </w:style>
  <w:style w:type="character" w:customStyle="1" w:styleId="c8">
    <w:name w:val="c8"/>
    <w:basedOn w:val="a0"/>
    <w:rsid w:val="00947F6D"/>
  </w:style>
  <w:style w:type="character" w:customStyle="1" w:styleId="c5">
    <w:name w:val="c5"/>
    <w:basedOn w:val="a0"/>
    <w:rsid w:val="00947F6D"/>
  </w:style>
  <w:style w:type="character" w:customStyle="1" w:styleId="10">
    <w:name w:val="Заголовок 1 Знак"/>
    <w:basedOn w:val="a0"/>
    <w:link w:val="1"/>
    <w:uiPriority w:val="9"/>
    <w:rsid w:val="00947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7F6D"/>
    <w:rPr>
      <w:i/>
      <w:iCs/>
    </w:rPr>
  </w:style>
  <w:style w:type="character" w:styleId="a5">
    <w:name w:val="Strong"/>
    <w:basedOn w:val="a0"/>
    <w:uiPriority w:val="22"/>
    <w:qFormat/>
    <w:rsid w:val="00947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98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380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167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2743">
                  <w:marLeft w:val="0"/>
                  <w:marRight w:val="0"/>
                  <w:marTop w:val="17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137">
                  <w:marLeft w:val="0"/>
                  <w:marRight w:val="0"/>
                  <w:marTop w:val="17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1733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2544</Words>
  <Characters>14506</Characters>
  <Application>Microsoft Office Word</Application>
  <DocSecurity>0</DocSecurity>
  <Lines>120</Lines>
  <Paragraphs>34</Paragraphs>
  <ScaleCrop>false</ScaleCrop>
  <Company/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2022-11-19T15:00:00Z</dcterms:created>
  <dcterms:modified xsi:type="dcterms:W3CDTF">2022-11-19T15:09:00Z</dcterms:modified>
</cp:coreProperties>
</file>