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Министерство образования и науки РБ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Комитет по образованию г. Улан-Удэ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Муниципальное бюджетное дошкольное образовательное учреждение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143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Золотая рыбка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5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6"/>
          <w:shd w:fill="auto" w:val="clear"/>
        </w:rPr>
        <w:t xml:space="preserve">Конспект "Тепло традиций"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6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56"/>
          <w:shd w:fill="auto" w:val="clear"/>
        </w:rPr>
        <w:t xml:space="preserve">Правила семьи, активный образ жизни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6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6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6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Инструктор по физвоспитанию: Бокань Н.В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2023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г.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Цель: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Формировать ценностные представления о семье, семейных традициях, уважения к своей семье.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Задачи: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- создать настрой на совместную деятельность, установить эмоциональный контакт между всеми участниками;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- активизировать двигательную деятельность и внимание через игровую ситуацию;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- воспитывать нравственные качества личности (чувство дружбы, взаимовыручки, ответственности)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Ведущий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Семья - это дом, где царят понимание и преданность. Это они из всех радости и печали. Все люди на земле мечтают о дружной и крепкой семье.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u w:val="single"/>
          <w:shd w:fill="auto" w:val="clear"/>
        </w:rPr>
        <w:t xml:space="preserve">1. Игра "Водопроводчик"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u w:val="single"/>
          <w:shd w:fill="auto" w:val="clear"/>
        </w:rPr>
        <w:t xml:space="preserve">2. 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u w:val="single"/>
          <w:shd w:fill="auto" w:val="clear"/>
        </w:rPr>
        <w:t xml:space="preserve">Весёлый дом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32"/>
          <w:u w:val="single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На площадке врассыпную разложены обручи, у детей и взрослых в руках по две ленточки или по два султанчика. Под музыку все двигаются подскоками между обручами, когда музыка останавливается, все занимают любой обруч, и под другую музыку произвольно танцуют.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Ведущий: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Все справились с заданиями, молодцы!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